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B151" w14:textId="4BA0DCAB" w:rsidR="0082671C" w:rsidRPr="0082671C" w:rsidRDefault="0084124C" w:rsidP="0082671C">
      <w:pPr>
        <w:spacing w:line="360" w:lineRule="auto"/>
        <w:jc w:val="center"/>
        <w:rPr>
          <w:rFonts w:ascii="標楷體" w:eastAsia="標楷體" w:hAnsi="標楷體"/>
          <w:kern w:val="2"/>
          <w:sz w:val="40"/>
          <w:szCs w:val="40"/>
          <w:lang w:eastAsia="zh-TW"/>
        </w:rPr>
      </w:pPr>
      <w:r>
        <w:rPr>
          <w:rFonts w:ascii="標楷體" w:eastAsia="標楷體" w:hAnsi="標楷體" w:hint="eastAsia"/>
          <w:kern w:val="2"/>
          <w:sz w:val="40"/>
          <w:szCs w:val="40"/>
          <w:lang w:eastAsia="zh-TW"/>
        </w:rPr>
        <w:t>擎</w:t>
      </w:r>
      <w:proofErr w:type="gramStart"/>
      <w:r>
        <w:rPr>
          <w:rFonts w:ascii="標楷體" w:eastAsia="標楷體" w:hAnsi="標楷體" w:hint="eastAsia"/>
          <w:kern w:val="2"/>
          <w:sz w:val="40"/>
          <w:szCs w:val="40"/>
          <w:lang w:eastAsia="zh-TW"/>
        </w:rPr>
        <w:t>昊</w:t>
      </w:r>
      <w:proofErr w:type="gramEnd"/>
      <w:r>
        <w:rPr>
          <w:rFonts w:ascii="標楷體" w:eastAsia="標楷體" w:hAnsi="標楷體" w:hint="eastAsia"/>
          <w:kern w:val="2"/>
          <w:sz w:val="40"/>
          <w:szCs w:val="40"/>
          <w:lang w:eastAsia="zh-TW"/>
        </w:rPr>
        <w:t>科技</w:t>
      </w:r>
      <w:r w:rsidR="0082671C" w:rsidRPr="0082671C">
        <w:rPr>
          <w:rFonts w:ascii="標楷體" w:eastAsia="標楷體" w:hAnsi="標楷體"/>
          <w:kern w:val="2"/>
          <w:sz w:val="40"/>
          <w:szCs w:val="40"/>
          <w:lang w:eastAsia="zh-TW"/>
        </w:rPr>
        <w:t>股份有限公司</w:t>
      </w:r>
    </w:p>
    <w:p w14:paraId="5754B152" w14:textId="77777777" w:rsidR="00E731F5" w:rsidRPr="0082671C" w:rsidRDefault="0082671C" w:rsidP="0082671C">
      <w:pPr>
        <w:spacing w:line="360" w:lineRule="auto"/>
        <w:jc w:val="center"/>
        <w:rPr>
          <w:rFonts w:ascii="標楷體" w:eastAsia="標楷體" w:hAnsi="標楷體"/>
          <w:kern w:val="2"/>
          <w:sz w:val="32"/>
          <w:szCs w:val="32"/>
          <w:lang w:eastAsia="zh-TW"/>
        </w:rPr>
      </w:pPr>
      <w:r w:rsidRPr="0082671C">
        <w:rPr>
          <w:rFonts w:ascii="標楷體" w:eastAsia="標楷體" w:hAnsi="標楷體" w:hint="eastAsia"/>
          <w:kern w:val="2"/>
          <w:sz w:val="32"/>
          <w:szCs w:val="32"/>
          <w:lang w:eastAsia="zh-TW"/>
        </w:rPr>
        <w:t>反賄賂及反貪腐政策規範</w:t>
      </w:r>
    </w:p>
    <w:p w14:paraId="5754B153" w14:textId="77777777" w:rsidR="00E731F5" w:rsidRDefault="00E731F5">
      <w:pPr>
        <w:spacing w:before="3"/>
        <w:rPr>
          <w:rFonts w:ascii="標楷體" w:eastAsia="標楷體" w:hAnsi="標楷體" w:cs="標楷體" w:hint="eastAsia"/>
          <w:b/>
          <w:bCs/>
          <w:sz w:val="40"/>
          <w:szCs w:val="40"/>
          <w:lang w:eastAsia="zh-TW"/>
        </w:rPr>
      </w:pPr>
    </w:p>
    <w:p w14:paraId="5754B154" w14:textId="77777777" w:rsidR="00E731F5" w:rsidRDefault="003633E2">
      <w:pPr>
        <w:pStyle w:val="a3"/>
        <w:spacing w:line="275" w:lineRule="auto"/>
        <w:ind w:right="116"/>
        <w:jc w:val="both"/>
        <w:rPr>
          <w:lang w:eastAsia="zh-TW"/>
        </w:rPr>
      </w:pPr>
      <w:r>
        <w:rPr>
          <w:lang w:eastAsia="zh-TW"/>
        </w:rPr>
        <w:t>本公司在所有商業互動關係中都謹守高</w:t>
      </w:r>
      <w:proofErr w:type="gramStart"/>
      <w:r>
        <w:rPr>
          <w:lang w:eastAsia="zh-TW"/>
        </w:rPr>
        <w:t>規</w:t>
      </w:r>
      <w:proofErr w:type="gramEnd"/>
      <w:r>
        <w:rPr>
          <w:lang w:eastAsia="zh-TW"/>
        </w:rPr>
        <w:t>誠信標</w:t>
      </w:r>
      <w:r>
        <w:rPr>
          <w:spacing w:val="-48"/>
          <w:lang w:eastAsia="zh-TW"/>
        </w:rPr>
        <w:t>準，</w:t>
      </w:r>
      <w:r>
        <w:rPr>
          <w:lang w:eastAsia="zh-TW"/>
        </w:rPr>
        <w:t>對於</w:t>
      </w:r>
      <w:proofErr w:type="gramStart"/>
      <w:r>
        <w:rPr>
          <w:lang w:eastAsia="zh-TW"/>
        </w:rPr>
        <w:t>貪腐和賄</w:t>
      </w:r>
      <w:r>
        <w:rPr>
          <w:spacing w:val="2"/>
          <w:lang w:eastAsia="zh-TW"/>
        </w:rPr>
        <w:t>賂</w:t>
      </w:r>
      <w:proofErr w:type="gramEnd"/>
      <w:r>
        <w:rPr>
          <w:lang w:eastAsia="zh-TW"/>
        </w:rPr>
        <w:t xml:space="preserve">採取零容忍 </w:t>
      </w:r>
      <w:r>
        <w:rPr>
          <w:spacing w:val="-3"/>
          <w:lang w:eastAsia="zh-TW"/>
        </w:rPr>
        <w:t>態度，特訂定本政策，以建立明確之反貪腐及反賄賂準則，並為相關利害關係人</w:t>
      </w:r>
      <w:r>
        <w:rPr>
          <w:spacing w:val="21"/>
          <w:lang w:eastAsia="zh-TW"/>
        </w:rPr>
        <w:t xml:space="preserve"> </w:t>
      </w:r>
      <w:r>
        <w:rPr>
          <w:lang w:eastAsia="zh-TW"/>
        </w:rPr>
        <w:t>提供指導以協助其防止</w:t>
      </w:r>
      <w:proofErr w:type="gramStart"/>
      <w:r>
        <w:rPr>
          <w:lang w:eastAsia="zh-TW"/>
        </w:rPr>
        <w:t>賄賂和貪腐</w:t>
      </w:r>
      <w:proofErr w:type="gramEnd"/>
      <w:r>
        <w:rPr>
          <w:lang w:eastAsia="zh-TW"/>
        </w:rPr>
        <w:t>行為。</w:t>
      </w:r>
    </w:p>
    <w:p w14:paraId="5754B155" w14:textId="77777777" w:rsidR="00E731F5" w:rsidRDefault="00E731F5">
      <w:pPr>
        <w:spacing w:before="4"/>
        <w:rPr>
          <w:rFonts w:ascii="標楷體" w:eastAsia="標楷體" w:hAnsi="標楷體" w:cs="標楷體"/>
          <w:sz w:val="28"/>
          <w:szCs w:val="28"/>
          <w:lang w:eastAsia="zh-TW"/>
        </w:rPr>
      </w:pPr>
    </w:p>
    <w:p w14:paraId="5754B156" w14:textId="77777777" w:rsidR="00E731F5" w:rsidRDefault="0082671C">
      <w:pPr>
        <w:pStyle w:val="a3"/>
        <w:spacing w:line="275" w:lineRule="auto"/>
        <w:ind w:right="5328"/>
        <w:rPr>
          <w:lang w:eastAsia="zh-TW"/>
        </w:rPr>
      </w:pPr>
      <w:r>
        <w:rPr>
          <w:rFonts w:hint="eastAsia"/>
          <w:spacing w:val="-1"/>
          <w:lang w:eastAsia="zh-TW"/>
        </w:rPr>
        <w:t>1</w:t>
      </w:r>
      <w:r>
        <w:rPr>
          <w:spacing w:val="-1"/>
          <w:lang w:eastAsia="zh-TW"/>
        </w:rPr>
        <w:t>.</w:t>
      </w:r>
      <w:r w:rsidR="003633E2">
        <w:rPr>
          <w:spacing w:val="-1"/>
          <w:lang w:eastAsia="zh-TW"/>
        </w:rPr>
        <w:t>目的</w:t>
      </w:r>
      <w:r w:rsidR="003633E2">
        <w:rPr>
          <w:spacing w:val="23"/>
          <w:lang w:eastAsia="zh-TW"/>
        </w:rPr>
        <w:t xml:space="preserve"> </w:t>
      </w:r>
      <w:r w:rsidR="003633E2">
        <w:rPr>
          <w:lang w:eastAsia="zh-TW"/>
        </w:rPr>
        <w:t>本政策之目標如下：</w:t>
      </w:r>
    </w:p>
    <w:p w14:paraId="5754B157" w14:textId="77777777" w:rsidR="00E731F5" w:rsidRDefault="0082671C" w:rsidP="0082671C">
      <w:pPr>
        <w:pStyle w:val="a3"/>
        <w:tabs>
          <w:tab w:val="left" w:pos="991"/>
        </w:tabs>
        <w:spacing w:before="11"/>
        <w:ind w:firstLineChars="100" w:firstLine="240"/>
        <w:rPr>
          <w:lang w:eastAsia="zh-TW"/>
        </w:rPr>
      </w:pPr>
      <w:r>
        <w:rPr>
          <w:rFonts w:cs="標楷體"/>
          <w:lang w:eastAsia="zh-TW"/>
        </w:rPr>
        <w:t xml:space="preserve">1.1 </w:t>
      </w:r>
      <w:r w:rsidR="003633E2">
        <w:rPr>
          <w:lang w:eastAsia="zh-TW"/>
        </w:rPr>
        <w:t>說明本公司禁止在業務執行時從事之事項，以杜絕賄賂與貪腐。</w:t>
      </w:r>
    </w:p>
    <w:p w14:paraId="5754B158" w14:textId="77777777" w:rsidR="00E731F5" w:rsidRDefault="0082671C" w:rsidP="0082671C">
      <w:pPr>
        <w:pStyle w:val="a3"/>
        <w:spacing w:before="46"/>
        <w:ind w:firstLineChars="100" w:firstLine="240"/>
        <w:rPr>
          <w:lang w:eastAsia="zh-TW"/>
        </w:rPr>
      </w:pPr>
      <w:r>
        <w:rPr>
          <w:rFonts w:cs="標楷體"/>
          <w:lang w:eastAsia="zh-TW"/>
        </w:rPr>
        <w:t xml:space="preserve">1.2 </w:t>
      </w:r>
      <w:r w:rsidR="003633E2">
        <w:rPr>
          <w:lang w:eastAsia="zh-TW"/>
        </w:rPr>
        <w:t>預防任何形式的賄賂、貪腐行為，以遵守反貪腐相關法律要求。</w:t>
      </w:r>
    </w:p>
    <w:p w14:paraId="5754B159" w14:textId="77777777" w:rsidR="00E731F5" w:rsidRDefault="0082671C" w:rsidP="0082671C">
      <w:pPr>
        <w:pStyle w:val="a3"/>
        <w:spacing w:before="46"/>
        <w:ind w:firstLineChars="100" w:firstLine="240"/>
        <w:rPr>
          <w:lang w:eastAsia="zh-TW"/>
        </w:rPr>
      </w:pPr>
      <w:r>
        <w:rPr>
          <w:rFonts w:cs="標楷體"/>
          <w:lang w:eastAsia="zh-TW"/>
        </w:rPr>
        <w:t xml:space="preserve">1.3 </w:t>
      </w:r>
      <w:r w:rsidR="003633E2">
        <w:rPr>
          <w:lang w:eastAsia="zh-TW"/>
        </w:rPr>
        <w:t>透過本政策之實踐發展本公司企業誠信經營文化。</w:t>
      </w:r>
    </w:p>
    <w:p w14:paraId="5754B15A" w14:textId="77777777" w:rsidR="00E731F5" w:rsidRDefault="00E731F5">
      <w:pPr>
        <w:rPr>
          <w:rFonts w:ascii="標楷體" w:eastAsia="標楷體" w:hAnsi="標楷體" w:cs="標楷體"/>
          <w:sz w:val="31"/>
          <w:szCs w:val="31"/>
          <w:lang w:eastAsia="zh-TW"/>
        </w:rPr>
      </w:pPr>
    </w:p>
    <w:p w14:paraId="5754B15B" w14:textId="77777777" w:rsidR="0082671C" w:rsidRDefault="0082671C">
      <w:pPr>
        <w:pStyle w:val="a3"/>
        <w:spacing w:line="275" w:lineRule="auto"/>
        <w:rPr>
          <w:spacing w:val="25"/>
          <w:lang w:eastAsia="zh-TW"/>
        </w:rPr>
      </w:pPr>
      <w:r>
        <w:rPr>
          <w:spacing w:val="-1"/>
          <w:lang w:eastAsia="zh-TW"/>
        </w:rPr>
        <w:t>2.</w:t>
      </w:r>
      <w:r w:rsidR="003633E2">
        <w:rPr>
          <w:spacing w:val="-1"/>
          <w:lang w:eastAsia="zh-TW"/>
        </w:rPr>
        <w:t>範圍</w:t>
      </w:r>
      <w:r>
        <w:rPr>
          <w:spacing w:val="25"/>
          <w:lang w:eastAsia="zh-TW"/>
        </w:rPr>
        <w:t>：</w:t>
      </w:r>
    </w:p>
    <w:p w14:paraId="5754B15C" w14:textId="77777777" w:rsidR="00410586" w:rsidRDefault="00410586" w:rsidP="0082671C">
      <w:pPr>
        <w:pStyle w:val="a3"/>
        <w:spacing w:line="275" w:lineRule="auto"/>
        <w:ind w:firstLineChars="100" w:firstLine="240"/>
        <w:rPr>
          <w:lang w:eastAsia="zh-TW"/>
        </w:rPr>
      </w:pPr>
      <w:r>
        <w:rPr>
          <w:rFonts w:hint="eastAsia"/>
          <w:lang w:eastAsia="zh-TW"/>
        </w:rPr>
        <w:t>2</w:t>
      </w:r>
      <w:r>
        <w:rPr>
          <w:lang w:eastAsia="zh-TW"/>
        </w:rPr>
        <w:t>.1</w:t>
      </w:r>
      <w:r w:rsidR="003633E2">
        <w:rPr>
          <w:lang w:eastAsia="zh-TW"/>
        </w:rPr>
        <w:t>本政策適</w:t>
      </w:r>
      <w:r w:rsidR="003633E2">
        <w:rPr>
          <w:spacing w:val="-1"/>
          <w:lang w:eastAsia="zh-TW"/>
        </w:rPr>
        <w:t>用</w:t>
      </w:r>
      <w:r w:rsidR="003633E2">
        <w:rPr>
          <w:lang w:eastAsia="zh-TW"/>
        </w:rPr>
        <w:t>範圍及於本公司及本公司董</w:t>
      </w:r>
      <w:r w:rsidR="003633E2">
        <w:rPr>
          <w:spacing w:val="-56"/>
          <w:lang w:eastAsia="zh-TW"/>
        </w:rPr>
        <w:t>事、</w:t>
      </w:r>
      <w:r w:rsidR="003633E2">
        <w:rPr>
          <w:lang w:eastAsia="zh-TW"/>
        </w:rPr>
        <w:t>經理</w:t>
      </w:r>
      <w:r w:rsidR="003633E2">
        <w:rPr>
          <w:spacing w:val="-56"/>
          <w:lang w:eastAsia="zh-TW"/>
        </w:rPr>
        <w:t>人、</w:t>
      </w:r>
      <w:r w:rsidR="003633E2">
        <w:rPr>
          <w:lang w:eastAsia="zh-TW"/>
        </w:rPr>
        <w:t>員</w:t>
      </w:r>
      <w:r w:rsidR="003633E2">
        <w:rPr>
          <w:spacing w:val="-56"/>
          <w:lang w:eastAsia="zh-TW"/>
        </w:rPr>
        <w:t>工、</w:t>
      </w:r>
      <w:r w:rsidR="003633E2">
        <w:rPr>
          <w:lang w:eastAsia="zh-TW"/>
        </w:rPr>
        <w:t>受任人與</w:t>
      </w:r>
      <w:r w:rsidR="003633E2">
        <w:rPr>
          <w:spacing w:val="-3"/>
          <w:lang w:eastAsia="zh-TW"/>
        </w:rPr>
        <w:t>實</w:t>
      </w:r>
      <w:r w:rsidR="003633E2">
        <w:rPr>
          <w:lang w:eastAsia="zh-TW"/>
        </w:rPr>
        <w:t>質控</w:t>
      </w:r>
    </w:p>
    <w:p w14:paraId="5754B15D" w14:textId="77777777" w:rsidR="00410586" w:rsidRDefault="003633E2" w:rsidP="00410586">
      <w:pPr>
        <w:pStyle w:val="a3"/>
        <w:spacing w:line="275" w:lineRule="auto"/>
        <w:ind w:leftChars="100" w:left="220" w:firstLineChars="200" w:firstLine="480"/>
        <w:rPr>
          <w:spacing w:val="-3"/>
          <w:lang w:eastAsia="zh-TW"/>
        </w:rPr>
      </w:pPr>
      <w:r>
        <w:rPr>
          <w:lang w:eastAsia="zh-TW"/>
        </w:rPr>
        <w:t>制者，</w:t>
      </w:r>
      <w:r>
        <w:rPr>
          <w:spacing w:val="-3"/>
          <w:lang w:eastAsia="zh-TW"/>
        </w:rPr>
        <w:t>以及子公司之董事、經理人、員工、受任人及其他具有實質控制能力</w:t>
      </w:r>
    </w:p>
    <w:p w14:paraId="5754B15E" w14:textId="77777777" w:rsidR="00E731F5" w:rsidRDefault="003633E2" w:rsidP="00410586">
      <w:pPr>
        <w:pStyle w:val="a3"/>
        <w:spacing w:line="275" w:lineRule="auto"/>
        <w:ind w:leftChars="100" w:left="220" w:firstLineChars="200" w:firstLine="474"/>
        <w:rPr>
          <w:lang w:eastAsia="zh-TW"/>
        </w:rPr>
      </w:pPr>
      <w:r>
        <w:rPr>
          <w:spacing w:val="-3"/>
          <w:lang w:eastAsia="zh-TW"/>
        </w:rPr>
        <w:t>之法人等組</w:t>
      </w:r>
      <w:r>
        <w:rPr>
          <w:lang w:eastAsia="zh-TW"/>
        </w:rPr>
        <w:t>織。</w:t>
      </w:r>
    </w:p>
    <w:p w14:paraId="5754B15F" w14:textId="77777777" w:rsidR="00410586" w:rsidRPr="00410586" w:rsidRDefault="00410586" w:rsidP="00410586">
      <w:pPr>
        <w:pStyle w:val="a3"/>
        <w:spacing w:line="275" w:lineRule="auto"/>
        <w:ind w:leftChars="54" w:left="119"/>
        <w:rPr>
          <w:spacing w:val="-3"/>
          <w:lang w:eastAsia="zh-TW"/>
        </w:rPr>
      </w:pPr>
      <w:r>
        <w:rPr>
          <w:rFonts w:hint="eastAsia"/>
          <w:lang w:eastAsia="zh-TW"/>
        </w:rPr>
        <w:t xml:space="preserve"> </w:t>
      </w:r>
      <w:r>
        <w:rPr>
          <w:lang w:eastAsia="zh-TW"/>
        </w:rPr>
        <w:t xml:space="preserve"> 2.2 </w:t>
      </w:r>
      <w:r w:rsidR="00D34A32">
        <w:rPr>
          <w:lang w:eastAsia="zh-TW"/>
        </w:rPr>
        <w:t>實現</w:t>
      </w:r>
      <w:r w:rsidR="00D34A32">
        <w:rPr>
          <w:rFonts w:hint="eastAsia"/>
          <w:lang w:eastAsia="zh-TW"/>
        </w:rPr>
        <w:t>『</w:t>
      </w:r>
      <w:r w:rsidR="00D34A32" w:rsidRPr="00D34A32">
        <w:rPr>
          <w:rFonts w:hint="eastAsia"/>
          <w:lang w:eastAsia="zh-TW"/>
        </w:rPr>
        <w:t>誠信經營守則</w:t>
      </w:r>
      <w:r w:rsidR="00D34A32">
        <w:rPr>
          <w:rFonts w:hint="eastAsia"/>
          <w:lang w:eastAsia="zh-TW"/>
        </w:rPr>
        <w:t>』</w:t>
      </w:r>
      <w:r w:rsidR="00D34A32" w:rsidRPr="002620E4">
        <w:rPr>
          <w:lang w:eastAsia="zh-TW"/>
        </w:rPr>
        <w:t>條文之相關規定。</w:t>
      </w:r>
    </w:p>
    <w:p w14:paraId="5754B160" w14:textId="77777777" w:rsidR="00E731F5" w:rsidRDefault="00E731F5">
      <w:pPr>
        <w:spacing w:before="4"/>
        <w:rPr>
          <w:rFonts w:ascii="標楷體" w:eastAsia="標楷體" w:hAnsi="標楷體" w:cs="標楷體"/>
          <w:sz w:val="28"/>
          <w:szCs w:val="28"/>
          <w:lang w:eastAsia="zh-TW"/>
        </w:rPr>
      </w:pPr>
    </w:p>
    <w:p w14:paraId="5754B161" w14:textId="77777777" w:rsidR="00852EBD" w:rsidRDefault="00852EBD" w:rsidP="00852EBD">
      <w:pPr>
        <w:pStyle w:val="a3"/>
        <w:spacing w:before="7"/>
        <w:rPr>
          <w:lang w:eastAsia="zh-TW"/>
        </w:rPr>
      </w:pPr>
      <w:r>
        <w:rPr>
          <w:spacing w:val="-1"/>
          <w:lang w:eastAsia="zh-TW"/>
        </w:rPr>
        <w:t>3.定義</w:t>
      </w:r>
    </w:p>
    <w:p w14:paraId="5754B162" w14:textId="77777777" w:rsidR="00852EBD" w:rsidRDefault="00852EBD" w:rsidP="00852EBD">
      <w:pPr>
        <w:pStyle w:val="a3"/>
        <w:spacing w:before="46"/>
        <w:ind w:firstLineChars="100" w:firstLine="239"/>
        <w:rPr>
          <w:lang w:eastAsia="zh-TW"/>
        </w:rPr>
      </w:pPr>
      <w:r>
        <w:rPr>
          <w:rFonts w:cs="標楷體"/>
          <w:spacing w:val="-1"/>
          <w:lang w:eastAsia="zh-TW"/>
        </w:rPr>
        <w:t>3.1</w:t>
      </w:r>
      <w:r>
        <w:rPr>
          <w:lang w:eastAsia="zh-TW"/>
        </w:rPr>
        <w:t>不正當利益：</w:t>
      </w:r>
    </w:p>
    <w:p w14:paraId="5754B163" w14:textId="77777777" w:rsidR="00852EBD" w:rsidRDefault="00852EBD" w:rsidP="00852EBD">
      <w:pPr>
        <w:pStyle w:val="a3"/>
        <w:spacing w:before="46" w:line="275" w:lineRule="auto"/>
        <w:ind w:leftChars="300" w:left="660"/>
        <w:rPr>
          <w:lang w:eastAsia="zh-TW"/>
        </w:rPr>
      </w:pPr>
      <w:r>
        <w:rPr>
          <w:lang w:eastAsia="zh-TW"/>
        </w:rPr>
        <w:t>基於下列目的，在商業情境下之任何不當給付行為，例如直接或間接提供或給付政府官員或私人或實體任何具價值之事物</w:t>
      </w:r>
      <w:r>
        <w:rPr>
          <w:rFonts w:cs="標楷體"/>
          <w:lang w:eastAsia="zh-TW"/>
        </w:rPr>
        <w:t>(</w:t>
      </w:r>
      <w:r>
        <w:rPr>
          <w:lang w:eastAsia="zh-TW"/>
        </w:rPr>
        <w:t>包括但不限於任何形</w:t>
      </w:r>
      <w:r>
        <w:rPr>
          <w:spacing w:val="-7"/>
          <w:lang w:eastAsia="zh-TW"/>
        </w:rPr>
        <w:t>式或名義之金錢、餽贈、禮物、佣金、職</w:t>
      </w:r>
      <w:r>
        <w:rPr>
          <w:spacing w:val="1"/>
          <w:lang w:eastAsia="zh-TW"/>
        </w:rPr>
        <w:t xml:space="preserve"> </w:t>
      </w:r>
      <w:r>
        <w:rPr>
          <w:spacing w:val="-8"/>
          <w:lang w:eastAsia="zh-TW"/>
        </w:rPr>
        <w:t>位、服務、優待、回扣、疏通費、</w:t>
      </w:r>
      <w:r>
        <w:rPr>
          <w:spacing w:val="-4"/>
          <w:lang w:eastAsia="zh-TW"/>
        </w:rPr>
        <w:t>款待、應酬、互惠關係、工作、實習或教育機會、優勢、及其他有價值之事</w:t>
      </w:r>
      <w:r>
        <w:rPr>
          <w:lang w:eastAsia="zh-TW"/>
        </w:rPr>
        <w:t>物</w:t>
      </w:r>
      <w:r>
        <w:rPr>
          <w:rFonts w:cs="標楷體"/>
          <w:lang w:eastAsia="zh-TW"/>
        </w:rPr>
        <w:t>)</w:t>
      </w:r>
      <w:r>
        <w:rPr>
          <w:lang w:eastAsia="zh-TW"/>
        </w:rPr>
        <w:t>： 影響或阻止公權力行為或任何其他行</w:t>
      </w:r>
      <w:r>
        <w:rPr>
          <w:spacing w:val="-53"/>
          <w:lang w:eastAsia="zh-TW"/>
        </w:rPr>
        <w:t>為，</w:t>
      </w:r>
      <w:r>
        <w:rPr>
          <w:spacing w:val="-3"/>
          <w:lang w:eastAsia="zh-TW"/>
        </w:rPr>
        <w:t>例</w:t>
      </w:r>
      <w:r>
        <w:rPr>
          <w:lang w:eastAsia="zh-TW"/>
        </w:rPr>
        <w:t>如簽訂契</w:t>
      </w:r>
      <w:r>
        <w:rPr>
          <w:spacing w:val="-53"/>
          <w:lang w:eastAsia="zh-TW"/>
        </w:rPr>
        <w:t>約、</w:t>
      </w:r>
      <w:r>
        <w:rPr>
          <w:lang w:eastAsia="zh-TW"/>
        </w:rPr>
        <w:t>課與稅</w:t>
      </w:r>
      <w:r>
        <w:rPr>
          <w:spacing w:val="-3"/>
          <w:lang w:eastAsia="zh-TW"/>
        </w:rPr>
        <w:t>金</w:t>
      </w:r>
      <w:r>
        <w:rPr>
          <w:lang w:eastAsia="zh-TW"/>
        </w:rPr>
        <w:t>或罰鍰， 或取消已存在之契約或契約義務；</w:t>
      </w:r>
    </w:p>
    <w:p w14:paraId="5754B165" w14:textId="47D9F041" w:rsidR="00852EBD" w:rsidRPr="00777652" w:rsidRDefault="00852EBD" w:rsidP="00777652">
      <w:pPr>
        <w:pStyle w:val="a3"/>
        <w:numPr>
          <w:ilvl w:val="0"/>
          <w:numId w:val="1"/>
        </w:numPr>
        <w:tabs>
          <w:tab w:val="left" w:pos="960"/>
        </w:tabs>
        <w:spacing w:before="11" w:line="261" w:lineRule="auto"/>
        <w:ind w:right="176"/>
        <w:rPr>
          <w:spacing w:val="2"/>
          <w:lang w:eastAsia="zh-TW"/>
        </w:rPr>
      </w:pPr>
      <w:r>
        <w:rPr>
          <w:lang w:eastAsia="zh-TW"/>
        </w:rPr>
        <w:t>自政府實體或政府官員取得本公司原本未能取得之授</w:t>
      </w:r>
      <w:r>
        <w:rPr>
          <w:spacing w:val="-48"/>
          <w:lang w:eastAsia="zh-TW"/>
        </w:rPr>
        <w:t>權、</w:t>
      </w:r>
      <w:r>
        <w:rPr>
          <w:lang w:eastAsia="zh-TW"/>
        </w:rPr>
        <w:t>允許或其</w:t>
      </w:r>
      <w:r>
        <w:rPr>
          <w:spacing w:val="2"/>
          <w:lang w:eastAsia="zh-TW"/>
        </w:rPr>
        <w:t>他</w:t>
      </w:r>
      <w:r>
        <w:rPr>
          <w:lang w:eastAsia="zh-TW"/>
        </w:rPr>
        <w:t>授權；</w:t>
      </w:r>
    </w:p>
    <w:p w14:paraId="5754B166" w14:textId="77777777" w:rsidR="00852EBD" w:rsidRDefault="00852EBD" w:rsidP="00852EBD">
      <w:pPr>
        <w:pStyle w:val="a3"/>
        <w:spacing w:before="25"/>
        <w:ind w:left="0" w:firstLineChars="300" w:firstLine="720"/>
        <w:rPr>
          <w:lang w:eastAsia="zh-TW"/>
        </w:rPr>
      </w:pPr>
      <w:r>
        <w:rPr>
          <w:rFonts w:ascii="Calibri" w:eastAsia="Calibri" w:hAnsi="Calibri" w:cs="Calibri"/>
          <w:lang w:eastAsia="zh-TW"/>
        </w:rPr>
        <w:t xml:space="preserve">b) </w:t>
      </w:r>
      <w:r>
        <w:rPr>
          <w:lang w:eastAsia="zh-TW"/>
        </w:rPr>
        <w:t>取得商業機會、標案或競爭對手活動之機密資訊；</w:t>
      </w:r>
    </w:p>
    <w:p w14:paraId="5754B167" w14:textId="77777777" w:rsidR="00852EBD" w:rsidRDefault="00852EBD" w:rsidP="00852EBD">
      <w:pPr>
        <w:pStyle w:val="a3"/>
        <w:spacing w:before="29"/>
        <w:ind w:left="0" w:firstLineChars="300" w:firstLine="720"/>
        <w:rPr>
          <w:lang w:eastAsia="zh-TW"/>
        </w:rPr>
      </w:pPr>
      <w:r>
        <w:rPr>
          <w:rFonts w:ascii="Calibri" w:eastAsia="Calibri" w:hAnsi="Calibri" w:cs="Calibri"/>
          <w:lang w:eastAsia="zh-TW"/>
        </w:rPr>
        <w:t xml:space="preserve">c) </w:t>
      </w:r>
      <w:r>
        <w:rPr>
          <w:lang w:eastAsia="zh-TW"/>
        </w:rPr>
        <w:t>影響契約關係之獲得或終止；</w:t>
      </w:r>
    </w:p>
    <w:p w14:paraId="5754B168" w14:textId="77777777" w:rsidR="00852EBD" w:rsidRDefault="00852EBD" w:rsidP="00852EBD">
      <w:pPr>
        <w:pStyle w:val="a3"/>
        <w:spacing w:before="29"/>
        <w:ind w:left="0" w:firstLineChars="300" w:firstLine="720"/>
        <w:rPr>
          <w:lang w:eastAsia="zh-TW"/>
        </w:rPr>
      </w:pPr>
      <w:r>
        <w:rPr>
          <w:rFonts w:ascii="Calibri" w:eastAsia="Calibri" w:hAnsi="Calibri" w:cs="Calibri"/>
          <w:lang w:eastAsia="zh-TW"/>
        </w:rPr>
        <w:t xml:space="preserve">d) </w:t>
      </w:r>
      <w:r>
        <w:rPr>
          <w:lang w:eastAsia="zh-TW"/>
        </w:rPr>
        <w:t>承諾提供其他任何其他不正利益。</w:t>
      </w:r>
    </w:p>
    <w:p w14:paraId="5754B16A" w14:textId="5FC52153" w:rsidR="00852EBD" w:rsidRPr="00CB2A3F" w:rsidRDefault="00852EBD" w:rsidP="00CB2A3F">
      <w:pPr>
        <w:pStyle w:val="a3"/>
        <w:spacing w:before="29"/>
        <w:ind w:leftChars="193" w:left="707" w:hangingChars="118" w:hanging="282"/>
        <w:rPr>
          <w:rFonts w:cs="標楷體"/>
          <w:spacing w:val="-1"/>
          <w:lang w:eastAsia="zh-TW"/>
        </w:rPr>
      </w:pPr>
      <w:r>
        <w:rPr>
          <w:rFonts w:cs="標楷體"/>
          <w:spacing w:val="-1"/>
          <w:lang w:eastAsia="zh-TW"/>
        </w:rPr>
        <w:t xml:space="preserve">3.2 </w:t>
      </w:r>
      <w:r w:rsidRPr="00852EBD">
        <w:rPr>
          <w:rFonts w:cs="標楷體"/>
          <w:spacing w:val="-1"/>
          <w:lang w:eastAsia="zh-TW"/>
        </w:rPr>
        <w:t>疏通費是指向公職人員／政府官員提供的小額付款，通常為現金或小禮品，其唯一目的是加快或確保常規政府行為得到執行，而公職人員／政府官員不具有拒絕執行該等行為的</w:t>
      </w:r>
      <w:proofErr w:type="gramStart"/>
      <w:r w:rsidRPr="00852EBD">
        <w:rPr>
          <w:rFonts w:cs="標楷體"/>
          <w:spacing w:val="-1"/>
          <w:lang w:eastAsia="zh-TW"/>
        </w:rPr>
        <w:t>審酌權</w:t>
      </w:r>
      <w:proofErr w:type="gramEnd"/>
      <w:r w:rsidRPr="00852EBD">
        <w:rPr>
          <w:rFonts w:cs="標楷體"/>
          <w:spacing w:val="-1"/>
          <w:lang w:eastAsia="zh-TW"/>
        </w:rPr>
        <w:t>（例如處理簽證或接入電源或水源）。</w:t>
      </w:r>
    </w:p>
    <w:p w14:paraId="5754B16B" w14:textId="77777777" w:rsidR="00852EBD" w:rsidRDefault="00852EBD" w:rsidP="00852EBD">
      <w:pPr>
        <w:spacing w:before="4"/>
        <w:rPr>
          <w:rFonts w:ascii="標楷體" w:eastAsia="標楷體" w:hAnsi="標楷體" w:cs="標楷體"/>
          <w:sz w:val="28"/>
          <w:szCs w:val="28"/>
          <w:lang w:eastAsia="zh-TW"/>
        </w:rPr>
      </w:pPr>
    </w:p>
    <w:p w14:paraId="5754B16C" w14:textId="77777777" w:rsidR="00E731F5" w:rsidRDefault="00561ADE" w:rsidP="00561ADE">
      <w:pPr>
        <w:pStyle w:val="a3"/>
        <w:spacing w:line="275" w:lineRule="auto"/>
        <w:ind w:left="240" w:hangingChars="100" w:hanging="240"/>
        <w:rPr>
          <w:lang w:eastAsia="zh-TW"/>
        </w:rPr>
      </w:pPr>
      <w:r>
        <w:rPr>
          <w:rFonts w:hint="eastAsia"/>
          <w:lang w:eastAsia="zh-TW"/>
        </w:rPr>
        <w:t>4</w:t>
      </w:r>
      <w:r>
        <w:rPr>
          <w:lang w:eastAsia="zh-TW"/>
        </w:rPr>
        <w:t>.</w:t>
      </w:r>
      <w:r w:rsidR="003633E2">
        <w:rPr>
          <w:lang w:eastAsia="zh-TW"/>
        </w:rPr>
        <w:t>董事會負責確保本政策合乎法律和道德義務並監督適用範圍所有人遵循本政策 之具體實踐情</w:t>
      </w:r>
      <w:r w:rsidR="003633E2">
        <w:rPr>
          <w:spacing w:val="-25"/>
          <w:lang w:eastAsia="zh-TW"/>
        </w:rPr>
        <w:t>形</w:t>
      </w:r>
      <w:r w:rsidR="003633E2">
        <w:rPr>
          <w:spacing w:val="-24"/>
          <w:lang w:eastAsia="zh-TW"/>
        </w:rPr>
        <w:t>。</w:t>
      </w:r>
      <w:r w:rsidR="003633E2">
        <w:rPr>
          <w:lang w:eastAsia="zh-TW"/>
        </w:rPr>
        <w:t>各級管理階層有責任確</w:t>
      </w:r>
      <w:r w:rsidR="003633E2">
        <w:rPr>
          <w:spacing w:val="1"/>
          <w:lang w:eastAsia="zh-TW"/>
        </w:rPr>
        <w:t>保</w:t>
      </w:r>
      <w:r w:rsidR="003633E2">
        <w:rPr>
          <w:lang w:eastAsia="zh-TW"/>
        </w:rPr>
        <w:t>所管理員工瞭解本政</w:t>
      </w:r>
      <w:r w:rsidR="003633E2">
        <w:rPr>
          <w:spacing w:val="-24"/>
          <w:lang w:eastAsia="zh-TW"/>
        </w:rPr>
        <w:t>策，</w:t>
      </w:r>
      <w:r w:rsidR="003633E2">
        <w:rPr>
          <w:lang w:eastAsia="zh-TW"/>
        </w:rPr>
        <w:t xml:space="preserve">且接受本政 </w:t>
      </w:r>
      <w:r w:rsidR="003633E2">
        <w:rPr>
          <w:spacing w:val="-3"/>
          <w:lang w:eastAsia="zh-TW"/>
        </w:rPr>
        <w:t>策的適當培訓。員工若對本政策或道德問題有任何疑問，可詢問其上級主管，主</w:t>
      </w:r>
      <w:r w:rsidR="003633E2">
        <w:rPr>
          <w:spacing w:val="28"/>
          <w:lang w:eastAsia="zh-TW"/>
        </w:rPr>
        <w:t xml:space="preserve"> </w:t>
      </w:r>
      <w:r w:rsidR="003633E2">
        <w:rPr>
          <w:lang w:eastAsia="zh-TW"/>
        </w:rPr>
        <w:t>管並應協助提供應有之資源及協助，以確保本政策被貫徹。</w:t>
      </w:r>
    </w:p>
    <w:p w14:paraId="5754B16D" w14:textId="77777777" w:rsidR="00E731F5" w:rsidRDefault="00561ADE" w:rsidP="00561ADE">
      <w:pPr>
        <w:pStyle w:val="a3"/>
        <w:spacing w:before="11"/>
        <w:ind w:left="0"/>
        <w:rPr>
          <w:lang w:eastAsia="zh-TW"/>
        </w:rPr>
      </w:pPr>
      <w:r>
        <w:rPr>
          <w:rFonts w:hint="eastAsia"/>
          <w:spacing w:val="-1"/>
          <w:lang w:eastAsia="zh-TW"/>
        </w:rPr>
        <w:t>5</w:t>
      </w:r>
      <w:r>
        <w:rPr>
          <w:spacing w:val="-1"/>
          <w:lang w:eastAsia="zh-TW"/>
        </w:rPr>
        <w:t>.</w:t>
      </w:r>
      <w:r w:rsidR="003633E2">
        <w:rPr>
          <w:spacing w:val="-1"/>
          <w:lang w:eastAsia="zh-TW"/>
        </w:rPr>
        <w:t>反貪腐聲明</w:t>
      </w:r>
    </w:p>
    <w:p w14:paraId="5754B16E" w14:textId="77777777" w:rsidR="00561ADE" w:rsidRDefault="00561ADE">
      <w:pPr>
        <w:pStyle w:val="a3"/>
        <w:spacing w:before="46" w:line="275" w:lineRule="auto"/>
        <w:ind w:right="231"/>
        <w:jc w:val="right"/>
        <w:rPr>
          <w:lang w:eastAsia="zh-TW"/>
        </w:rPr>
      </w:pPr>
      <w:r>
        <w:rPr>
          <w:rFonts w:cs="標楷體"/>
          <w:spacing w:val="-1"/>
          <w:lang w:eastAsia="zh-TW"/>
        </w:rPr>
        <w:lastRenderedPageBreak/>
        <w:t>5.1</w:t>
      </w:r>
      <w:r w:rsidR="003633E2">
        <w:rPr>
          <w:lang w:eastAsia="zh-TW"/>
        </w:rPr>
        <w:t>本公司不從事亦不接受任何未遵守本政策或反貪腐相關法律之任何活動。</w:t>
      </w:r>
      <w:r w:rsidR="003633E2">
        <w:rPr>
          <w:spacing w:val="23"/>
          <w:lang w:eastAsia="zh-TW"/>
        </w:rPr>
        <w:t xml:space="preserve"> </w:t>
      </w:r>
      <w:r>
        <w:rPr>
          <w:rFonts w:cs="標楷體"/>
          <w:spacing w:val="-1"/>
          <w:lang w:eastAsia="zh-TW"/>
        </w:rPr>
        <w:t>5.2</w:t>
      </w:r>
      <w:r w:rsidR="003633E2">
        <w:rPr>
          <w:lang w:eastAsia="zh-TW"/>
        </w:rPr>
        <w:t>本公司及本公司董事、經理人、員工、受任人與實質控制者，於執行業務</w:t>
      </w:r>
    </w:p>
    <w:p w14:paraId="5754B16F" w14:textId="77777777" w:rsidR="00561ADE" w:rsidRDefault="003633E2">
      <w:pPr>
        <w:pStyle w:val="a3"/>
        <w:spacing w:before="46" w:line="275" w:lineRule="auto"/>
        <w:ind w:right="231"/>
        <w:jc w:val="right"/>
        <w:rPr>
          <w:lang w:eastAsia="zh-TW"/>
        </w:rPr>
      </w:pPr>
      <w:r>
        <w:rPr>
          <w:spacing w:val="22"/>
          <w:lang w:eastAsia="zh-TW"/>
        </w:rPr>
        <w:t xml:space="preserve"> </w:t>
      </w:r>
      <w:r w:rsidR="00561ADE">
        <w:rPr>
          <w:spacing w:val="22"/>
          <w:lang w:eastAsia="zh-TW"/>
        </w:rPr>
        <w:t xml:space="preserve"> </w:t>
      </w:r>
      <w:r>
        <w:rPr>
          <w:lang w:eastAsia="zh-TW"/>
        </w:rPr>
        <w:t>時，不得直接或間接向客戶、代理商、承包商、供應商、公職人員或其他</w:t>
      </w:r>
    </w:p>
    <w:p w14:paraId="5754B170" w14:textId="77777777" w:rsidR="00E731F5" w:rsidRDefault="003633E2">
      <w:pPr>
        <w:pStyle w:val="a3"/>
        <w:spacing w:before="46" w:line="275" w:lineRule="auto"/>
        <w:ind w:right="231"/>
        <w:jc w:val="right"/>
        <w:rPr>
          <w:lang w:eastAsia="zh-TW"/>
        </w:rPr>
      </w:pPr>
      <w:r>
        <w:rPr>
          <w:lang w:eastAsia="zh-TW"/>
        </w:rPr>
        <w:t xml:space="preserve"> </w:t>
      </w:r>
      <w:r w:rsidR="00561ADE">
        <w:rPr>
          <w:lang w:eastAsia="zh-TW"/>
        </w:rPr>
        <w:t xml:space="preserve">  </w:t>
      </w:r>
      <w:r>
        <w:rPr>
          <w:lang w:eastAsia="zh-TW"/>
        </w:rPr>
        <w:t>利害關係人提供、承諾、要求或收受任何形式不正當利益，包括以透過對政黨或參與政治活動之組織或個人直接或間接提供捐獻或經由慈善捐贈或</w:t>
      </w:r>
    </w:p>
    <w:p w14:paraId="5754B171" w14:textId="77777777" w:rsidR="00E731F5" w:rsidRDefault="003633E2">
      <w:pPr>
        <w:pStyle w:val="a3"/>
        <w:spacing w:before="11"/>
        <w:ind w:left="631"/>
        <w:rPr>
          <w:lang w:eastAsia="zh-TW"/>
        </w:rPr>
      </w:pPr>
      <w:r>
        <w:rPr>
          <w:lang w:eastAsia="zh-TW"/>
        </w:rPr>
        <w:t>贊助變相行賄。</w:t>
      </w:r>
    </w:p>
    <w:p w14:paraId="5754B172" w14:textId="77777777" w:rsidR="00E731F5" w:rsidRDefault="00561ADE" w:rsidP="00561ADE">
      <w:pPr>
        <w:pStyle w:val="a3"/>
        <w:spacing w:before="46" w:line="275" w:lineRule="auto"/>
        <w:ind w:leftChars="100" w:left="698" w:right="232" w:hangingChars="200" w:hanging="478"/>
        <w:jc w:val="both"/>
        <w:rPr>
          <w:lang w:eastAsia="zh-TW"/>
        </w:rPr>
      </w:pPr>
      <w:r>
        <w:rPr>
          <w:rFonts w:cs="標楷體"/>
          <w:spacing w:val="-1"/>
          <w:lang w:eastAsia="zh-TW"/>
        </w:rPr>
        <w:t>5.3</w:t>
      </w:r>
      <w:r w:rsidR="003633E2">
        <w:rPr>
          <w:lang w:eastAsia="zh-TW"/>
        </w:rPr>
        <w:t>本公司及本公司董事、經理人、員工、受任人與實質控制者，對政黨或參</w:t>
      </w:r>
      <w:r w:rsidR="003633E2">
        <w:rPr>
          <w:spacing w:val="22"/>
          <w:lang w:eastAsia="zh-TW"/>
        </w:rPr>
        <w:t xml:space="preserve"> </w:t>
      </w:r>
      <w:r w:rsidR="003633E2">
        <w:rPr>
          <w:lang w:eastAsia="zh-TW"/>
        </w:rPr>
        <w:t>與政治活動之組織或個人直接或間接提供捐獻，應符合政治獻金法及公司 內部相關作業程序，不得藉以謀取商業利益或交易優勢。</w:t>
      </w:r>
    </w:p>
    <w:p w14:paraId="5754B173" w14:textId="227CBD5B" w:rsidR="00E731F5" w:rsidRDefault="00561ADE" w:rsidP="008801CC">
      <w:pPr>
        <w:pStyle w:val="a3"/>
        <w:spacing w:before="46" w:line="275" w:lineRule="auto"/>
        <w:ind w:leftChars="100" w:left="698" w:right="232" w:hangingChars="200" w:hanging="478"/>
        <w:jc w:val="both"/>
        <w:rPr>
          <w:rFonts w:hint="eastAsia"/>
          <w:lang w:eastAsia="zh-TW"/>
        </w:rPr>
      </w:pPr>
      <w:r>
        <w:rPr>
          <w:rFonts w:cs="標楷體"/>
          <w:spacing w:val="-1"/>
          <w:lang w:eastAsia="zh-TW"/>
        </w:rPr>
        <w:t>5.4</w:t>
      </w:r>
      <w:r w:rsidR="003633E2">
        <w:rPr>
          <w:lang w:eastAsia="zh-TW"/>
        </w:rPr>
        <w:t>本公司及本公司董事、經理人、員工、受任人與實質控制者，對於慈善捐</w:t>
      </w:r>
      <w:r w:rsidR="003633E2">
        <w:rPr>
          <w:spacing w:val="22"/>
          <w:lang w:eastAsia="zh-TW"/>
        </w:rPr>
        <w:t xml:space="preserve"> </w:t>
      </w:r>
      <w:r w:rsidR="003633E2">
        <w:rPr>
          <w:lang w:eastAsia="zh-TW"/>
        </w:rPr>
        <w:t>贈或贊助，應符合相關法令及內部作業程序，不得為變相行賄。</w:t>
      </w:r>
    </w:p>
    <w:p w14:paraId="5754B174" w14:textId="254C1208" w:rsidR="00E731F5" w:rsidRDefault="00561ADE" w:rsidP="008801CC">
      <w:pPr>
        <w:pStyle w:val="a3"/>
        <w:spacing w:before="46" w:line="275" w:lineRule="auto"/>
        <w:ind w:leftChars="100" w:left="698" w:right="232" w:hangingChars="200" w:hanging="478"/>
        <w:jc w:val="both"/>
        <w:rPr>
          <w:rFonts w:hint="eastAsia"/>
          <w:lang w:eastAsia="zh-TW"/>
        </w:rPr>
      </w:pPr>
      <w:r>
        <w:rPr>
          <w:rFonts w:cs="標楷體"/>
          <w:spacing w:val="-1"/>
          <w:lang w:eastAsia="zh-TW"/>
        </w:rPr>
        <w:t>5.5</w:t>
      </w:r>
      <w:r w:rsidR="003633E2">
        <w:rPr>
          <w:lang w:eastAsia="zh-TW"/>
        </w:rPr>
        <w:t>本公司及本公司董事、經理人、員工、受任人與實質控制者，不得直接或</w:t>
      </w:r>
      <w:r w:rsidR="003633E2">
        <w:rPr>
          <w:spacing w:val="22"/>
          <w:lang w:eastAsia="zh-TW"/>
        </w:rPr>
        <w:t xml:space="preserve"> </w:t>
      </w:r>
      <w:r w:rsidR="003633E2">
        <w:rPr>
          <w:lang w:eastAsia="zh-TW"/>
        </w:rPr>
        <w:t>間接提供或接受任何不合理禮物、款待或其他不正當利益，藉以建立商業 關係或影響商業交易行為。</w:t>
      </w:r>
    </w:p>
    <w:p w14:paraId="5754B175" w14:textId="77777777" w:rsidR="00561ADE" w:rsidRDefault="00561ADE">
      <w:pPr>
        <w:pStyle w:val="a3"/>
        <w:spacing w:before="11" w:line="275" w:lineRule="auto"/>
        <w:ind w:left="631" w:right="232" w:hanging="512"/>
        <w:jc w:val="both"/>
        <w:rPr>
          <w:lang w:eastAsia="zh-TW"/>
        </w:rPr>
      </w:pPr>
    </w:p>
    <w:p w14:paraId="5754B176" w14:textId="77777777" w:rsidR="00561ADE" w:rsidRDefault="00561ADE" w:rsidP="00561ADE">
      <w:pPr>
        <w:pStyle w:val="a3"/>
        <w:ind w:left="0"/>
        <w:rPr>
          <w:lang w:eastAsia="zh-TW"/>
        </w:rPr>
      </w:pPr>
      <w:r>
        <w:rPr>
          <w:rFonts w:hint="eastAsia"/>
          <w:spacing w:val="-1"/>
          <w:lang w:eastAsia="zh-TW"/>
        </w:rPr>
        <w:t>6</w:t>
      </w:r>
      <w:r>
        <w:rPr>
          <w:spacing w:val="-1"/>
          <w:lang w:eastAsia="zh-TW"/>
        </w:rPr>
        <w:t>.定期風險評估與告知機制</w:t>
      </w:r>
    </w:p>
    <w:p w14:paraId="5754B177" w14:textId="77777777" w:rsidR="00561ADE" w:rsidRDefault="00561ADE" w:rsidP="00561ADE">
      <w:pPr>
        <w:pStyle w:val="a3"/>
        <w:spacing w:before="11" w:line="275" w:lineRule="auto"/>
        <w:ind w:leftChars="100" w:left="220" w:right="232"/>
        <w:jc w:val="both"/>
        <w:rPr>
          <w:lang w:eastAsia="zh-TW"/>
        </w:rPr>
      </w:pPr>
      <w:r>
        <w:rPr>
          <w:lang w:eastAsia="zh-TW"/>
        </w:rPr>
        <w:t>本公司會定期採取措</w:t>
      </w:r>
      <w:r>
        <w:rPr>
          <w:spacing w:val="-24"/>
          <w:lang w:eastAsia="zh-TW"/>
        </w:rPr>
        <w:t>施，</w:t>
      </w:r>
      <w:r>
        <w:rPr>
          <w:lang w:eastAsia="zh-TW"/>
        </w:rPr>
        <w:t>發現並減少貪腐相關風</w:t>
      </w:r>
      <w:r>
        <w:rPr>
          <w:spacing w:val="-24"/>
          <w:lang w:eastAsia="zh-TW"/>
        </w:rPr>
        <w:t>險，</w:t>
      </w:r>
      <w:r>
        <w:rPr>
          <w:lang w:eastAsia="zh-TW"/>
        </w:rPr>
        <w:t>並評估現有反貪腐法令遵循</w:t>
      </w:r>
      <w:r>
        <w:rPr>
          <w:spacing w:val="-3"/>
          <w:lang w:eastAsia="zh-TW"/>
        </w:rPr>
        <w:t>制度之效率。考量實踐上述措施之影響，在合理必要情形下，本公司將修正現有政策，或研究並引進額外政策。本公司所採取的上述措施，必須得以合理且合乎</w:t>
      </w:r>
      <w:r>
        <w:rPr>
          <w:lang w:eastAsia="zh-TW"/>
        </w:rPr>
        <w:t>比例方式，分別因應上述發現風險之性質。</w:t>
      </w:r>
    </w:p>
    <w:p w14:paraId="5754B178" w14:textId="77777777" w:rsidR="00561ADE" w:rsidRDefault="00561ADE">
      <w:pPr>
        <w:pStyle w:val="a3"/>
        <w:spacing w:before="11" w:line="275" w:lineRule="auto"/>
        <w:ind w:left="631" w:right="232" w:hanging="512"/>
        <w:jc w:val="both"/>
        <w:rPr>
          <w:lang w:eastAsia="zh-TW"/>
        </w:rPr>
      </w:pPr>
    </w:p>
    <w:p w14:paraId="5754B179" w14:textId="77777777" w:rsidR="00212444" w:rsidRDefault="00212444" w:rsidP="00212444">
      <w:pPr>
        <w:pStyle w:val="a3"/>
        <w:spacing w:line="275" w:lineRule="auto"/>
        <w:ind w:left="0" w:right="115"/>
        <w:rPr>
          <w:spacing w:val="23"/>
          <w:lang w:eastAsia="zh-TW"/>
        </w:rPr>
      </w:pPr>
      <w:r>
        <w:rPr>
          <w:rFonts w:hint="eastAsia"/>
          <w:spacing w:val="-1"/>
          <w:lang w:eastAsia="zh-TW"/>
        </w:rPr>
        <w:t>7</w:t>
      </w:r>
      <w:r>
        <w:rPr>
          <w:spacing w:val="-1"/>
          <w:lang w:eastAsia="zh-TW"/>
        </w:rPr>
        <w:t>.紀錄</w:t>
      </w:r>
      <w:r>
        <w:rPr>
          <w:spacing w:val="23"/>
          <w:lang w:eastAsia="zh-TW"/>
        </w:rPr>
        <w:t xml:space="preserve"> </w:t>
      </w:r>
    </w:p>
    <w:p w14:paraId="5754B17A" w14:textId="77777777" w:rsidR="00561ADE" w:rsidRDefault="00212444" w:rsidP="00212444">
      <w:pPr>
        <w:pStyle w:val="a3"/>
        <w:spacing w:before="11" w:line="275" w:lineRule="auto"/>
        <w:ind w:leftChars="100" w:left="220" w:right="232"/>
        <w:jc w:val="both"/>
        <w:rPr>
          <w:lang w:eastAsia="zh-TW"/>
        </w:rPr>
      </w:pPr>
      <w:r>
        <w:rPr>
          <w:spacing w:val="-3"/>
          <w:lang w:eastAsia="zh-TW"/>
        </w:rPr>
        <w:t>本公司所有財務行為、會計過帳與分錄，皆應以足夠詳細之可信方式，記錄於本公司</w:t>
      </w:r>
      <w:proofErr w:type="gramStart"/>
      <w:r>
        <w:rPr>
          <w:spacing w:val="-3"/>
          <w:lang w:eastAsia="zh-TW"/>
        </w:rPr>
        <w:t>帳冊</w:t>
      </w:r>
      <w:proofErr w:type="gramEnd"/>
      <w:r>
        <w:rPr>
          <w:spacing w:val="-3"/>
          <w:lang w:eastAsia="zh-TW"/>
        </w:rPr>
        <w:t>與紀錄，且應進行文件化而供檢查時使用。對任何第三方之付款，代理</w:t>
      </w:r>
      <w:r>
        <w:rPr>
          <w:lang w:eastAsia="zh-TW"/>
        </w:rPr>
        <w:t>人皆應以其註冊登記之國家</w:t>
      </w:r>
      <w:r>
        <w:rPr>
          <w:rFonts w:cs="標楷體"/>
          <w:lang w:eastAsia="zh-TW"/>
        </w:rPr>
        <w:t>/</w:t>
      </w:r>
      <w:r>
        <w:rPr>
          <w:lang w:eastAsia="zh-TW"/>
        </w:rPr>
        <w:t>地區所設立之銀行帳戶，且該地係提供與付款相關之貨品或服務</w:t>
      </w:r>
      <w:r>
        <w:rPr>
          <w:spacing w:val="-56"/>
          <w:lang w:eastAsia="zh-TW"/>
        </w:rPr>
        <w:t>者，</w:t>
      </w:r>
      <w:r>
        <w:rPr>
          <w:lang w:eastAsia="zh-TW"/>
        </w:rPr>
        <w:t>進行該付款行</w:t>
      </w:r>
      <w:r>
        <w:rPr>
          <w:spacing w:val="-56"/>
          <w:lang w:eastAsia="zh-TW"/>
        </w:rPr>
        <w:t>為。</w:t>
      </w:r>
      <w:r>
        <w:rPr>
          <w:lang w:eastAsia="zh-TW"/>
        </w:rPr>
        <w:t>任何由本公司員工或代理人所要求補償費</w:t>
      </w:r>
      <w:r>
        <w:rPr>
          <w:spacing w:val="-51"/>
          <w:lang w:eastAsia="zh-TW"/>
        </w:rPr>
        <w:t>用</w:t>
      </w:r>
      <w:r>
        <w:rPr>
          <w:lang w:eastAsia="zh-TW"/>
        </w:rPr>
        <w:t>，以及因本公司使用現金資源而產生之任何費</w:t>
      </w:r>
      <w:r>
        <w:rPr>
          <w:spacing w:val="-24"/>
          <w:lang w:eastAsia="zh-TW"/>
        </w:rPr>
        <w:t>用，</w:t>
      </w:r>
      <w:r>
        <w:rPr>
          <w:lang w:eastAsia="zh-TW"/>
        </w:rPr>
        <w:t>皆應使用適當初始紀</w:t>
      </w:r>
      <w:r>
        <w:rPr>
          <w:spacing w:val="-24"/>
          <w:lang w:eastAsia="zh-TW"/>
        </w:rPr>
        <w:t>錄，</w:t>
      </w:r>
      <w:r>
        <w:rPr>
          <w:lang w:eastAsia="zh-TW"/>
        </w:rPr>
        <w:t>包含原</w:t>
      </w:r>
      <w:r>
        <w:rPr>
          <w:spacing w:val="-3"/>
          <w:lang w:eastAsia="zh-TW"/>
        </w:rPr>
        <w:t>本的收據、發票或其他相關文件，以文件形式確認款項。任何對於補償費用之要</w:t>
      </w:r>
      <w:r>
        <w:rPr>
          <w:lang w:eastAsia="zh-TW"/>
        </w:rPr>
        <w:t>求，皆應經由提出要求之員工所隸屬的主管同意。</w:t>
      </w:r>
    </w:p>
    <w:p w14:paraId="5754B17B" w14:textId="77777777" w:rsidR="00561ADE" w:rsidRDefault="00561ADE">
      <w:pPr>
        <w:pStyle w:val="a3"/>
        <w:spacing w:before="11" w:line="275" w:lineRule="auto"/>
        <w:ind w:left="631" w:right="232" w:hanging="512"/>
        <w:jc w:val="both"/>
        <w:rPr>
          <w:lang w:eastAsia="zh-TW"/>
        </w:rPr>
      </w:pPr>
    </w:p>
    <w:p w14:paraId="5754B17C" w14:textId="77777777" w:rsidR="00561ADE" w:rsidRDefault="00E66490">
      <w:pPr>
        <w:pStyle w:val="a3"/>
        <w:spacing w:before="11" w:line="275" w:lineRule="auto"/>
        <w:ind w:left="631" w:right="232" w:hanging="512"/>
        <w:jc w:val="both"/>
        <w:rPr>
          <w:lang w:eastAsia="zh-TW"/>
        </w:rPr>
      </w:pPr>
      <w:r>
        <w:rPr>
          <w:rFonts w:hint="eastAsia"/>
          <w:spacing w:val="-1"/>
          <w:lang w:eastAsia="zh-TW"/>
        </w:rPr>
        <w:t>8</w:t>
      </w:r>
      <w:r>
        <w:rPr>
          <w:spacing w:val="-1"/>
          <w:lang w:eastAsia="zh-TW"/>
        </w:rPr>
        <w:t>.訓練與考核</w:t>
      </w:r>
    </w:p>
    <w:p w14:paraId="5754B17D" w14:textId="77777777" w:rsidR="00D34A32" w:rsidRDefault="00D34A32">
      <w:pPr>
        <w:pStyle w:val="a3"/>
        <w:spacing w:before="11" w:line="275" w:lineRule="auto"/>
        <w:ind w:left="631" w:right="232" w:hanging="512"/>
        <w:jc w:val="both"/>
        <w:rPr>
          <w:lang w:eastAsia="zh-TW"/>
        </w:rPr>
      </w:pPr>
      <w:r>
        <w:rPr>
          <w:spacing w:val="-1"/>
          <w:lang w:eastAsia="zh-TW"/>
        </w:rPr>
        <w:t xml:space="preserve">  為</w:t>
      </w:r>
      <w:r>
        <w:rPr>
          <w:lang w:eastAsia="zh-TW"/>
        </w:rPr>
        <w:t>強化</w:t>
      </w:r>
      <w:proofErr w:type="gramStart"/>
      <w:r>
        <w:rPr>
          <w:lang w:eastAsia="zh-TW"/>
        </w:rPr>
        <w:t>遵守本反貪</w:t>
      </w:r>
      <w:proofErr w:type="gramEnd"/>
      <w:r>
        <w:rPr>
          <w:lang w:eastAsia="zh-TW"/>
        </w:rPr>
        <w:t>腐政策之重要</w:t>
      </w:r>
      <w:r>
        <w:rPr>
          <w:spacing w:val="-48"/>
          <w:lang w:eastAsia="zh-TW"/>
        </w:rPr>
        <w:t>性，</w:t>
      </w:r>
      <w:r>
        <w:rPr>
          <w:lang w:eastAsia="zh-TW"/>
        </w:rPr>
        <w:t>本公司</w:t>
      </w:r>
      <w:r>
        <w:rPr>
          <w:spacing w:val="2"/>
          <w:lang w:eastAsia="zh-TW"/>
        </w:rPr>
        <w:t>會</w:t>
      </w:r>
      <w:r>
        <w:rPr>
          <w:lang w:eastAsia="zh-TW"/>
        </w:rPr>
        <w:t>就反貪腐法令遵循之原則與標</w:t>
      </w:r>
    </w:p>
    <w:p w14:paraId="5754B17E" w14:textId="77777777" w:rsidR="00D34A32" w:rsidRDefault="00D34A32">
      <w:pPr>
        <w:pStyle w:val="a3"/>
        <w:spacing w:before="11" w:line="275" w:lineRule="auto"/>
        <w:ind w:left="631" w:right="232" w:hanging="512"/>
        <w:jc w:val="both"/>
        <w:rPr>
          <w:lang w:eastAsia="zh-TW"/>
        </w:rPr>
      </w:pPr>
      <w:r>
        <w:rPr>
          <w:lang w:eastAsia="zh-TW"/>
        </w:rPr>
        <w:t xml:space="preserve">  </w:t>
      </w:r>
      <w:proofErr w:type="gramStart"/>
      <w:r>
        <w:rPr>
          <w:lang w:eastAsia="zh-TW"/>
        </w:rPr>
        <w:t>準</w:t>
      </w:r>
      <w:proofErr w:type="gramEnd"/>
      <w:r>
        <w:rPr>
          <w:lang w:eastAsia="zh-TW"/>
        </w:rPr>
        <w:t>事</w:t>
      </w:r>
      <w:r>
        <w:rPr>
          <w:spacing w:val="-24"/>
          <w:lang w:eastAsia="zh-TW"/>
        </w:rPr>
        <w:t>項，</w:t>
      </w:r>
      <w:r>
        <w:rPr>
          <w:lang w:eastAsia="zh-TW"/>
        </w:rPr>
        <w:t>定期對員工與相關利害關係人舉辦教育訓練與宣</w:t>
      </w:r>
      <w:r>
        <w:rPr>
          <w:spacing w:val="-24"/>
          <w:lang w:eastAsia="zh-TW"/>
        </w:rPr>
        <w:t>導，</w:t>
      </w:r>
      <w:r>
        <w:rPr>
          <w:lang w:eastAsia="zh-TW"/>
        </w:rPr>
        <w:t>使其充分瞭解</w:t>
      </w:r>
    </w:p>
    <w:p w14:paraId="5754B17F" w14:textId="77777777" w:rsidR="00561ADE" w:rsidRDefault="00D34A32">
      <w:pPr>
        <w:pStyle w:val="a3"/>
        <w:spacing w:before="11" w:line="275" w:lineRule="auto"/>
        <w:ind w:left="631" w:right="232" w:hanging="512"/>
        <w:jc w:val="both"/>
        <w:rPr>
          <w:lang w:eastAsia="zh-TW"/>
        </w:rPr>
      </w:pPr>
      <w:r>
        <w:rPr>
          <w:lang w:eastAsia="zh-TW"/>
        </w:rPr>
        <w:t xml:space="preserve">  公司誠信經營及反貪腐之政策及因違反本政策可能導致的後果與風險。</w:t>
      </w:r>
    </w:p>
    <w:p w14:paraId="5754B180" w14:textId="77777777" w:rsidR="00212444" w:rsidRDefault="00212444">
      <w:pPr>
        <w:pStyle w:val="a3"/>
        <w:spacing w:before="11" w:line="275" w:lineRule="auto"/>
        <w:ind w:left="631" w:right="232" w:hanging="512"/>
        <w:jc w:val="both"/>
        <w:rPr>
          <w:lang w:eastAsia="zh-TW"/>
        </w:rPr>
      </w:pPr>
    </w:p>
    <w:p w14:paraId="5754B181" w14:textId="77777777" w:rsidR="00DB3054" w:rsidRDefault="00DB3054" w:rsidP="00DB3054">
      <w:pPr>
        <w:pStyle w:val="a3"/>
        <w:spacing w:line="275" w:lineRule="auto"/>
        <w:ind w:left="0"/>
        <w:rPr>
          <w:spacing w:val="26"/>
          <w:lang w:eastAsia="zh-TW"/>
        </w:rPr>
      </w:pPr>
      <w:r>
        <w:rPr>
          <w:spacing w:val="-1"/>
          <w:lang w:eastAsia="zh-TW"/>
        </w:rPr>
        <w:t>9.稽核與監督</w:t>
      </w:r>
      <w:r>
        <w:rPr>
          <w:spacing w:val="26"/>
          <w:lang w:eastAsia="zh-TW"/>
        </w:rPr>
        <w:t xml:space="preserve"> </w:t>
      </w:r>
    </w:p>
    <w:p w14:paraId="5754B182" w14:textId="77777777" w:rsidR="00DB3054" w:rsidRDefault="00DB3054" w:rsidP="00DB3054">
      <w:pPr>
        <w:pStyle w:val="a3"/>
        <w:spacing w:before="11" w:line="275" w:lineRule="auto"/>
        <w:ind w:leftChars="100" w:left="220" w:right="232"/>
        <w:jc w:val="both"/>
        <w:rPr>
          <w:lang w:eastAsia="zh-TW"/>
        </w:rPr>
      </w:pPr>
      <w:r>
        <w:rPr>
          <w:lang w:eastAsia="zh-TW"/>
        </w:rPr>
        <w:t>本公司會定期進行內部與外部稽</w:t>
      </w:r>
      <w:r>
        <w:rPr>
          <w:spacing w:val="-24"/>
          <w:lang w:eastAsia="zh-TW"/>
        </w:rPr>
        <w:t>核，</w:t>
      </w:r>
      <w:r>
        <w:rPr>
          <w:lang w:eastAsia="zh-TW"/>
        </w:rPr>
        <w:t>並透過帳簿與紀</w:t>
      </w:r>
      <w:r>
        <w:rPr>
          <w:spacing w:val="-24"/>
          <w:lang w:eastAsia="zh-TW"/>
        </w:rPr>
        <w:t>錄，</w:t>
      </w:r>
      <w:r>
        <w:rPr>
          <w:lang w:eastAsia="zh-TW"/>
        </w:rPr>
        <w:t>持續監督所有業務為之紀錄是否完整且正</w:t>
      </w:r>
      <w:r>
        <w:rPr>
          <w:spacing w:val="-48"/>
          <w:lang w:eastAsia="zh-TW"/>
        </w:rPr>
        <w:t>確</w:t>
      </w:r>
      <w:r>
        <w:rPr>
          <w:spacing w:val="-24"/>
          <w:lang w:eastAsia="zh-TW"/>
        </w:rPr>
        <w:t>，</w:t>
      </w:r>
      <w:r>
        <w:rPr>
          <w:lang w:eastAsia="zh-TW"/>
        </w:rPr>
        <w:t>亦會確認是否達成</w:t>
      </w:r>
      <w:r>
        <w:rPr>
          <w:spacing w:val="2"/>
          <w:lang w:eastAsia="zh-TW"/>
        </w:rPr>
        <w:t>適</w:t>
      </w:r>
      <w:r>
        <w:rPr>
          <w:lang w:eastAsia="zh-TW"/>
        </w:rPr>
        <w:t>用法規與本公司內部規範文件之要求，包含本政策所建立之原則與要求。作為公司內容監督程序之一部</w:t>
      </w:r>
      <w:r>
        <w:rPr>
          <w:spacing w:val="-48"/>
          <w:lang w:eastAsia="zh-TW"/>
        </w:rPr>
        <w:t>分</w:t>
      </w:r>
      <w:r w:rsidRPr="00DB3054">
        <w:rPr>
          <w:spacing w:val="-24"/>
          <w:lang w:eastAsia="zh-TW"/>
        </w:rPr>
        <w:t>，上</w:t>
      </w:r>
      <w:r>
        <w:rPr>
          <w:lang w:eastAsia="zh-TW"/>
        </w:rPr>
        <w:t>述檢查</w:t>
      </w:r>
      <w:r>
        <w:rPr>
          <w:spacing w:val="2"/>
          <w:lang w:eastAsia="zh-TW"/>
        </w:rPr>
        <w:t>將</w:t>
      </w:r>
      <w:r>
        <w:rPr>
          <w:lang w:eastAsia="zh-TW"/>
        </w:rPr>
        <w:t>依據針對業務流程執行所建置之原則進</w:t>
      </w:r>
      <w:r>
        <w:rPr>
          <w:spacing w:val="-24"/>
          <w:lang w:eastAsia="zh-TW"/>
        </w:rPr>
        <w:t>行，</w:t>
      </w:r>
      <w:r>
        <w:rPr>
          <w:lang w:eastAsia="zh-TW"/>
        </w:rPr>
        <w:t>包含檢查涉及本公司資產之業務執行是否具合法性與經濟合理</w:t>
      </w:r>
      <w:r>
        <w:rPr>
          <w:spacing w:val="-24"/>
          <w:lang w:eastAsia="zh-TW"/>
        </w:rPr>
        <w:t>性；</w:t>
      </w:r>
      <w:r>
        <w:rPr>
          <w:lang w:eastAsia="zh-TW"/>
        </w:rPr>
        <w:t>並核實初始會計文件檢查費用是</w:t>
      </w:r>
      <w:r>
        <w:rPr>
          <w:lang w:eastAsia="zh-TW"/>
        </w:rPr>
        <w:lastRenderedPageBreak/>
        <w:t>否適當，確認符合本政策之要求。</w:t>
      </w:r>
    </w:p>
    <w:p w14:paraId="5754B183" w14:textId="77777777" w:rsidR="00A17307" w:rsidRDefault="00A17307" w:rsidP="00DB3054">
      <w:pPr>
        <w:pStyle w:val="a3"/>
        <w:spacing w:before="11" w:line="275" w:lineRule="auto"/>
        <w:ind w:leftChars="100" w:left="220" w:right="232"/>
        <w:jc w:val="both"/>
        <w:rPr>
          <w:lang w:eastAsia="zh-TW"/>
        </w:rPr>
      </w:pPr>
    </w:p>
    <w:p w14:paraId="5754B184" w14:textId="77777777" w:rsidR="00AA2037" w:rsidRDefault="00AA2037" w:rsidP="00DB3054">
      <w:pPr>
        <w:pStyle w:val="a3"/>
        <w:spacing w:before="11" w:line="275" w:lineRule="auto"/>
        <w:ind w:leftChars="100" w:left="220" w:right="232"/>
        <w:jc w:val="both"/>
        <w:rPr>
          <w:spacing w:val="29"/>
          <w:lang w:eastAsia="zh-TW"/>
        </w:rPr>
      </w:pPr>
      <w:r>
        <w:rPr>
          <w:rFonts w:hint="eastAsia"/>
          <w:spacing w:val="-1"/>
          <w:lang w:eastAsia="zh-TW"/>
        </w:rPr>
        <w:t>1</w:t>
      </w:r>
      <w:r>
        <w:rPr>
          <w:spacing w:val="-1"/>
          <w:lang w:eastAsia="zh-TW"/>
        </w:rPr>
        <w:t>0.違反之通報與處理</w:t>
      </w:r>
      <w:r>
        <w:rPr>
          <w:spacing w:val="29"/>
          <w:lang w:eastAsia="zh-TW"/>
        </w:rPr>
        <w:t xml:space="preserve"> </w:t>
      </w:r>
    </w:p>
    <w:p w14:paraId="5754B185" w14:textId="77777777" w:rsidR="00A17307" w:rsidRDefault="00AA2037" w:rsidP="00AA2037">
      <w:pPr>
        <w:pStyle w:val="a3"/>
        <w:spacing w:before="11" w:line="275" w:lineRule="auto"/>
        <w:ind w:leftChars="200" w:left="440" w:right="232"/>
        <w:jc w:val="both"/>
        <w:rPr>
          <w:lang w:eastAsia="zh-TW"/>
        </w:rPr>
      </w:pPr>
      <w:r>
        <w:rPr>
          <w:lang w:eastAsia="zh-TW"/>
        </w:rPr>
        <w:t>本公司及利害關係人於知悉任何可能違背本政策或相關法規之行為或活動</w:t>
      </w:r>
      <w:r>
        <w:rPr>
          <w:spacing w:val="-48"/>
          <w:lang w:eastAsia="zh-TW"/>
        </w:rPr>
        <w:t>時，</w:t>
      </w:r>
      <w:r>
        <w:rPr>
          <w:lang w:eastAsia="zh-TW"/>
        </w:rPr>
        <w:t>應</w:t>
      </w:r>
      <w:r>
        <w:rPr>
          <w:w w:val="95"/>
          <w:lang w:eastAsia="zh-TW"/>
        </w:rPr>
        <w:t>即刻將此情況報告本公司</w:t>
      </w:r>
      <w:r>
        <w:rPr>
          <w:rFonts w:cs="標楷體"/>
          <w:b/>
          <w:bCs/>
          <w:w w:val="95"/>
          <w:lang w:eastAsia="zh-TW"/>
        </w:rPr>
        <w:t>稽</w:t>
      </w:r>
      <w:r>
        <w:rPr>
          <w:rFonts w:cs="標楷體"/>
          <w:b/>
          <w:bCs/>
          <w:spacing w:val="1"/>
          <w:w w:val="95"/>
          <w:lang w:eastAsia="zh-TW"/>
        </w:rPr>
        <w:t>核</w:t>
      </w:r>
      <w:r>
        <w:rPr>
          <w:w w:val="95"/>
          <w:lang w:eastAsia="zh-TW"/>
        </w:rPr>
        <w:t>部</w:t>
      </w:r>
      <w:r>
        <w:rPr>
          <w:spacing w:val="-23"/>
          <w:w w:val="95"/>
          <w:lang w:eastAsia="zh-TW"/>
        </w:rPr>
        <w:t>門。</w:t>
      </w:r>
      <w:r>
        <w:rPr>
          <w:w w:val="95"/>
          <w:lang w:eastAsia="zh-TW"/>
        </w:rPr>
        <w:t>任何個人得以檢舉方式報</w:t>
      </w:r>
      <w:r>
        <w:rPr>
          <w:spacing w:val="-23"/>
          <w:w w:val="95"/>
          <w:lang w:eastAsia="zh-TW"/>
        </w:rPr>
        <w:t>告，</w:t>
      </w:r>
      <w:r>
        <w:rPr>
          <w:w w:val="95"/>
          <w:lang w:eastAsia="zh-TW"/>
        </w:rPr>
        <w:t>惟應提供充足</w:t>
      </w:r>
      <w:r>
        <w:rPr>
          <w:spacing w:val="-1"/>
          <w:lang w:eastAsia="zh-TW"/>
        </w:rPr>
        <w:t>資訊為後續適當處理。</w:t>
      </w:r>
    </w:p>
    <w:p w14:paraId="5754B186" w14:textId="77777777" w:rsidR="00AA2037" w:rsidRDefault="00AA2037" w:rsidP="00AA2037">
      <w:pPr>
        <w:pStyle w:val="a3"/>
        <w:spacing w:before="11" w:line="275" w:lineRule="auto"/>
        <w:ind w:leftChars="200" w:left="440" w:right="232"/>
        <w:jc w:val="both"/>
        <w:rPr>
          <w:lang w:eastAsia="zh-TW"/>
        </w:rPr>
      </w:pPr>
      <w:r>
        <w:rPr>
          <w:lang w:eastAsia="zh-TW"/>
        </w:rPr>
        <w:t>違反本政策者將接受嚴厲的懲</w:t>
      </w:r>
      <w:r>
        <w:rPr>
          <w:spacing w:val="-24"/>
          <w:lang w:eastAsia="zh-TW"/>
        </w:rPr>
        <w:t>處，</w:t>
      </w:r>
      <w:r>
        <w:rPr>
          <w:lang w:eastAsia="zh-TW"/>
        </w:rPr>
        <w:t>包括適當的紀律處</w:t>
      </w:r>
      <w:r>
        <w:rPr>
          <w:spacing w:val="-24"/>
          <w:lang w:eastAsia="zh-TW"/>
        </w:rPr>
        <w:t>分，</w:t>
      </w:r>
      <w:r>
        <w:rPr>
          <w:lang w:eastAsia="zh-TW"/>
        </w:rPr>
        <w:t>最重者得包括終止勞動契約。</w:t>
      </w:r>
    </w:p>
    <w:p w14:paraId="5754B187" w14:textId="77777777" w:rsidR="00AA2037" w:rsidRDefault="00AA2037" w:rsidP="00AA2037">
      <w:pPr>
        <w:pStyle w:val="a3"/>
        <w:spacing w:before="11" w:line="275" w:lineRule="auto"/>
        <w:ind w:leftChars="200" w:left="440" w:right="232"/>
        <w:jc w:val="both"/>
        <w:rPr>
          <w:spacing w:val="22"/>
          <w:lang w:eastAsia="zh-TW"/>
        </w:rPr>
      </w:pPr>
      <w:r>
        <w:rPr>
          <w:lang w:eastAsia="zh-TW"/>
        </w:rPr>
        <w:t>違反本政策所涉及的反貪腐法律法規可能對責任人帶來嚴重的民</w:t>
      </w:r>
      <w:r>
        <w:rPr>
          <w:spacing w:val="-47"/>
          <w:lang w:eastAsia="zh-TW"/>
        </w:rPr>
        <w:t>事</w:t>
      </w:r>
      <w:r>
        <w:rPr>
          <w:spacing w:val="-46"/>
          <w:lang w:eastAsia="zh-TW"/>
        </w:rPr>
        <w:t>、</w:t>
      </w:r>
      <w:r>
        <w:rPr>
          <w:lang w:eastAsia="zh-TW"/>
        </w:rPr>
        <w:t>行政或刑事</w:t>
      </w:r>
      <w:r>
        <w:rPr>
          <w:spacing w:val="-1"/>
          <w:lang w:eastAsia="zh-TW"/>
        </w:rPr>
        <w:t>處罰。</w:t>
      </w:r>
      <w:r>
        <w:rPr>
          <w:spacing w:val="22"/>
          <w:lang w:eastAsia="zh-TW"/>
        </w:rPr>
        <w:t xml:space="preserve"> </w:t>
      </w:r>
    </w:p>
    <w:p w14:paraId="5754B188" w14:textId="77777777" w:rsidR="00A17307" w:rsidRDefault="00AA2037" w:rsidP="00AA2037">
      <w:pPr>
        <w:pStyle w:val="a3"/>
        <w:spacing w:before="11" w:line="275" w:lineRule="auto"/>
        <w:ind w:leftChars="200" w:left="440" w:right="232"/>
        <w:jc w:val="both"/>
        <w:rPr>
          <w:lang w:eastAsia="zh-TW"/>
        </w:rPr>
      </w:pPr>
      <w:r>
        <w:rPr>
          <w:lang w:eastAsia="zh-TW"/>
        </w:rPr>
        <w:t>本公司承諾任何人以善意告知有關本公司及利害關係人明顯有違背本政策或相關法</w:t>
      </w:r>
      <w:r>
        <w:rPr>
          <w:spacing w:val="-48"/>
          <w:lang w:eastAsia="zh-TW"/>
        </w:rPr>
        <w:t>規，</w:t>
      </w:r>
      <w:r>
        <w:rPr>
          <w:lang w:eastAsia="zh-TW"/>
        </w:rPr>
        <w:t>不會遭受任何</w:t>
      </w:r>
      <w:r>
        <w:rPr>
          <w:spacing w:val="2"/>
          <w:lang w:eastAsia="zh-TW"/>
        </w:rPr>
        <w:t>形</w:t>
      </w:r>
      <w:r>
        <w:rPr>
          <w:lang w:eastAsia="zh-TW"/>
        </w:rPr>
        <w:t>式的報復或威脅且該檢舉之相關內容均處於保持機密之狀態。</w:t>
      </w:r>
    </w:p>
    <w:p w14:paraId="5754B189" w14:textId="77777777" w:rsidR="00C35DFD" w:rsidRDefault="00C35DFD" w:rsidP="00C35DFD">
      <w:pPr>
        <w:pStyle w:val="a3"/>
        <w:spacing w:before="11" w:line="275" w:lineRule="auto"/>
        <w:ind w:left="0" w:right="232"/>
        <w:jc w:val="both"/>
        <w:rPr>
          <w:lang w:eastAsia="zh-TW"/>
        </w:rPr>
      </w:pPr>
    </w:p>
    <w:p w14:paraId="5754B18A" w14:textId="77777777" w:rsidR="00455CE5" w:rsidRDefault="00455CE5" w:rsidP="00C35DFD">
      <w:pPr>
        <w:pStyle w:val="a3"/>
        <w:spacing w:before="11" w:line="275" w:lineRule="auto"/>
        <w:ind w:left="0" w:right="232"/>
        <w:jc w:val="both"/>
        <w:rPr>
          <w:spacing w:val="64"/>
          <w:lang w:eastAsia="zh-TW"/>
        </w:rPr>
      </w:pPr>
      <w:r>
        <w:rPr>
          <w:rFonts w:hint="eastAsia"/>
          <w:spacing w:val="-1"/>
          <w:lang w:eastAsia="zh-TW"/>
        </w:rPr>
        <w:t>1</w:t>
      </w:r>
      <w:r>
        <w:rPr>
          <w:spacing w:val="-1"/>
          <w:lang w:eastAsia="zh-TW"/>
        </w:rPr>
        <w:t>1.本政策經</w:t>
      </w:r>
      <w:proofErr w:type="gramStart"/>
      <w:r>
        <w:rPr>
          <w:spacing w:val="-1"/>
          <w:lang w:eastAsia="zh-TW"/>
        </w:rPr>
        <w:t>經</w:t>
      </w:r>
      <w:proofErr w:type="gramEnd"/>
      <w:r>
        <w:rPr>
          <w:spacing w:val="-1"/>
          <w:lang w:eastAsia="zh-TW"/>
        </w:rPr>
        <w:t>董事會通過後實施，並送審計委員會各委員，修正時亦同。</w:t>
      </w:r>
      <w:r>
        <w:rPr>
          <w:spacing w:val="64"/>
          <w:lang w:eastAsia="zh-TW"/>
        </w:rPr>
        <w:t xml:space="preserve"> </w:t>
      </w:r>
    </w:p>
    <w:p w14:paraId="5754B18B" w14:textId="77777777" w:rsidR="00A17307" w:rsidRDefault="00455CE5" w:rsidP="00C35DFD">
      <w:pPr>
        <w:pStyle w:val="a3"/>
        <w:spacing w:before="11" w:line="275" w:lineRule="auto"/>
        <w:ind w:leftChars="154" w:left="339" w:right="232"/>
        <w:jc w:val="both"/>
        <w:rPr>
          <w:lang w:eastAsia="zh-TW"/>
        </w:rPr>
      </w:pPr>
      <w:r>
        <w:rPr>
          <w:lang w:eastAsia="zh-TW"/>
        </w:rPr>
        <w:t>依前項規定提報董事會討論</w:t>
      </w:r>
      <w:r>
        <w:rPr>
          <w:spacing w:val="-24"/>
          <w:lang w:eastAsia="zh-TW"/>
        </w:rPr>
        <w:t>時，</w:t>
      </w:r>
      <w:r>
        <w:rPr>
          <w:lang w:eastAsia="zh-TW"/>
        </w:rPr>
        <w:t>應充分考量各獨立董事之意</w:t>
      </w:r>
      <w:r>
        <w:rPr>
          <w:spacing w:val="-24"/>
          <w:lang w:eastAsia="zh-TW"/>
        </w:rPr>
        <w:t>見，</w:t>
      </w:r>
      <w:r>
        <w:rPr>
          <w:lang w:eastAsia="zh-TW"/>
        </w:rPr>
        <w:t>並將其反對或保留之意見，於董事會</w:t>
      </w:r>
      <w:proofErr w:type="gramStart"/>
      <w:r>
        <w:rPr>
          <w:lang w:eastAsia="zh-TW"/>
        </w:rPr>
        <w:t>議事錄載明</w:t>
      </w:r>
      <w:proofErr w:type="gramEnd"/>
      <w:r>
        <w:rPr>
          <w:lang w:eastAsia="zh-TW"/>
        </w:rPr>
        <w:t>；如獨立董事不能親自出席董事會表達反對或</w:t>
      </w:r>
      <w:r>
        <w:rPr>
          <w:spacing w:val="-3"/>
          <w:lang w:eastAsia="zh-TW"/>
        </w:rPr>
        <w:t>保留意見者，除有正當理由外，應事先出具書面意見，並載明於董事會議事錄。</w:t>
      </w:r>
    </w:p>
    <w:p w14:paraId="5754B18C" w14:textId="77777777" w:rsidR="00A17307" w:rsidRDefault="00A17307" w:rsidP="00D661E4">
      <w:pPr>
        <w:pStyle w:val="a3"/>
        <w:spacing w:before="11" w:line="275" w:lineRule="auto"/>
        <w:ind w:left="0" w:right="232"/>
        <w:jc w:val="both"/>
        <w:rPr>
          <w:lang w:eastAsia="zh-TW"/>
        </w:rPr>
      </w:pPr>
    </w:p>
    <w:p w14:paraId="5754B18D" w14:textId="1234FF6C" w:rsidR="00D661E4" w:rsidRPr="00D661E4" w:rsidRDefault="00D661E4" w:rsidP="00D661E4">
      <w:pPr>
        <w:rPr>
          <w:rFonts w:ascii="標楷體" w:eastAsia="標楷體" w:hAnsi="標楷體"/>
          <w:sz w:val="24"/>
          <w:szCs w:val="24"/>
          <w:lang w:eastAsia="zh-TW"/>
        </w:rPr>
      </w:pPr>
      <w:r>
        <w:rPr>
          <w:rFonts w:ascii="標楷體" w:eastAsia="標楷體" w:hAnsi="標楷體"/>
          <w:sz w:val="24"/>
          <w:szCs w:val="24"/>
          <w:lang w:eastAsia="zh-TW"/>
        </w:rPr>
        <w:t>12</w:t>
      </w:r>
      <w:r w:rsidRPr="00D661E4">
        <w:rPr>
          <w:rFonts w:ascii="標楷體" w:eastAsia="標楷體" w:hAnsi="標楷體"/>
          <w:sz w:val="24"/>
          <w:szCs w:val="24"/>
          <w:lang w:eastAsia="zh-TW"/>
        </w:rPr>
        <w:t>.提供下</w:t>
      </w:r>
      <w:r w:rsidR="00E64374">
        <w:rPr>
          <w:rFonts w:ascii="標楷體" w:eastAsia="標楷體" w:hAnsi="標楷體" w:hint="eastAsia"/>
          <w:sz w:val="24"/>
          <w:szCs w:val="24"/>
          <w:lang w:eastAsia="zh-TW"/>
        </w:rPr>
        <w:t>列</w:t>
      </w:r>
      <w:r w:rsidRPr="00D661E4">
        <w:rPr>
          <w:rFonts w:ascii="標楷體" w:eastAsia="標楷體" w:hAnsi="標楷體"/>
          <w:sz w:val="24"/>
          <w:szCs w:val="24"/>
          <w:lang w:eastAsia="zh-TW"/>
        </w:rPr>
        <w:t>違反舉報管道：</w:t>
      </w:r>
    </w:p>
    <w:p w14:paraId="5754B18E" w14:textId="77777777" w:rsidR="00D661E4" w:rsidRPr="00D661E4" w:rsidRDefault="00D661E4" w:rsidP="00D661E4">
      <w:pPr>
        <w:rPr>
          <w:rFonts w:ascii="標楷體" w:eastAsia="標楷體" w:hAnsi="標楷體"/>
          <w:sz w:val="24"/>
          <w:szCs w:val="24"/>
          <w:lang w:eastAsia="zh-TW"/>
        </w:rPr>
      </w:pPr>
      <w:r w:rsidRPr="00D661E4">
        <w:rPr>
          <w:rFonts w:ascii="標楷體" w:eastAsia="標楷體" w:hAnsi="標楷體" w:hint="eastAsia"/>
          <w:sz w:val="24"/>
          <w:szCs w:val="24"/>
          <w:lang w:eastAsia="zh-TW"/>
        </w:rPr>
        <w:t xml:space="preserve"> </w:t>
      </w:r>
      <w:r w:rsidRPr="00D661E4">
        <w:rPr>
          <w:rFonts w:ascii="標楷體" w:eastAsia="標楷體" w:hAnsi="標楷體"/>
          <w:sz w:val="24"/>
          <w:szCs w:val="24"/>
          <w:lang w:eastAsia="zh-TW"/>
        </w:rPr>
        <w:t xml:space="preserve"> </w:t>
      </w:r>
      <w:r>
        <w:rPr>
          <w:rFonts w:ascii="標楷體" w:eastAsia="標楷體" w:hAnsi="標楷體"/>
          <w:sz w:val="24"/>
          <w:szCs w:val="24"/>
          <w:lang w:eastAsia="zh-TW"/>
        </w:rPr>
        <w:t xml:space="preserve"> 12</w:t>
      </w:r>
      <w:r w:rsidRPr="00D661E4">
        <w:rPr>
          <w:rFonts w:ascii="標楷體" w:eastAsia="標楷體" w:hAnsi="標楷體"/>
          <w:sz w:val="24"/>
          <w:szCs w:val="24"/>
          <w:lang w:eastAsia="zh-TW"/>
        </w:rPr>
        <w:t>.1依據</w:t>
      </w:r>
      <w:r w:rsidRPr="00D661E4">
        <w:rPr>
          <w:rFonts w:ascii="標楷體" w:eastAsia="標楷體" w:hAnsi="標楷體" w:hint="eastAsia"/>
          <w:sz w:val="24"/>
          <w:szCs w:val="24"/>
          <w:lang w:eastAsia="zh-TW"/>
        </w:rPr>
        <w:t>『員工從業道德行為守則第十四條』規定辦理。</w:t>
      </w:r>
    </w:p>
    <w:p w14:paraId="5754B18F" w14:textId="26379198" w:rsidR="00D661E4" w:rsidRPr="00D661E4" w:rsidRDefault="00D661E4" w:rsidP="00E95734">
      <w:pPr>
        <w:pStyle w:val="Web"/>
        <w:spacing w:before="0" w:beforeAutospacing="0" w:after="0" w:afterAutospacing="0"/>
        <w:ind w:leftChars="193" w:left="718" w:hangingChars="122" w:hanging="293"/>
        <w:rPr>
          <w:rFonts w:ascii="標楷體" w:eastAsia="標楷體" w:hAnsi="標楷體"/>
        </w:rPr>
      </w:pPr>
      <w:r w:rsidRPr="00D661E4">
        <w:rPr>
          <w:rFonts w:ascii="標楷體" w:eastAsia="標楷體" w:hAnsi="標楷體"/>
        </w:rPr>
        <w:t>a)您所提供之個人及舉報相關資料</w:t>
      </w:r>
      <w:r w:rsidRPr="00D661E4">
        <w:rPr>
          <w:rFonts w:ascii="標楷體" w:eastAsia="標楷體" w:hAnsi="標楷體"/>
          <w:b/>
          <w:u w:val="single"/>
        </w:rPr>
        <w:t>依法予以保密</w:t>
      </w:r>
      <w:r w:rsidRPr="00D661E4">
        <w:rPr>
          <w:rFonts w:ascii="標楷體" w:eastAsia="標楷體" w:hAnsi="標楷體"/>
        </w:rPr>
        <w:t>，得為調查舉報相關事項而</w:t>
      </w:r>
    </w:p>
    <w:p w14:paraId="5754B190" w14:textId="77777777" w:rsidR="00D661E4" w:rsidRDefault="00D661E4" w:rsidP="00E95734">
      <w:pPr>
        <w:pStyle w:val="Web"/>
        <w:spacing w:before="0" w:beforeAutospacing="0" w:after="0" w:afterAutospacing="0"/>
        <w:ind w:leftChars="318" w:left="993" w:hangingChars="122" w:hanging="293"/>
        <w:rPr>
          <w:rFonts w:ascii="標楷體" w:eastAsia="標楷體" w:hAnsi="標楷體"/>
        </w:rPr>
      </w:pPr>
      <w:r w:rsidRPr="00D661E4">
        <w:rPr>
          <w:rFonts w:ascii="標楷體" w:eastAsia="標楷體" w:hAnsi="標楷體"/>
        </w:rPr>
        <w:t>處理利用。</w:t>
      </w:r>
    </w:p>
    <w:p w14:paraId="0E47CFE0" w14:textId="3CD94897" w:rsidR="00E64374" w:rsidRDefault="00D661E4" w:rsidP="00E95734">
      <w:pPr>
        <w:pStyle w:val="Web"/>
        <w:spacing w:before="0" w:beforeAutospacing="0" w:after="0" w:afterAutospacing="0"/>
        <w:ind w:leftChars="193" w:left="718" w:hangingChars="122" w:hanging="293"/>
        <w:rPr>
          <w:rFonts w:ascii="標楷體" w:eastAsia="標楷體" w:hAnsi="標楷體"/>
        </w:rPr>
      </w:pPr>
      <w:r w:rsidRPr="00D661E4">
        <w:rPr>
          <w:rFonts w:ascii="標楷體" w:eastAsia="標楷體" w:hAnsi="標楷體"/>
        </w:rPr>
        <w:t>b)您舉報經證明出於惡意或有不實之情事，您須自負相關法律責任。</w:t>
      </w:r>
    </w:p>
    <w:p w14:paraId="5AF3F5FC" w14:textId="76C2908F" w:rsidR="00E64374" w:rsidRDefault="00D661E4" w:rsidP="00E95734">
      <w:pPr>
        <w:pStyle w:val="Web"/>
        <w:spacing w:before="0" w:beforeAutospacing="0" w:after="0" w:afterAutospacing="0"/>
        <w:ind w:leftChars="193" w:left="718" w:hangingChars="122" w:hanging="293"/>
        <w:rPr>
          <w:rFonts w:ascii="標楷體" w:eastAsia="標楷體" w:hAnsi="標楷體"/>
        </w:rPr>
      </w:pPr>
      <w:r w:rsidRPr="00D661E4">
        <w:rPr>
          <w:rFonts w:ascii="標楷體" w:eastAsia="標楷體" w:hAnsi="標楷體"/>
        </w:rPr>
        <w:t>c)請您務必提供相關具體資訊、文件，以利進行調查。</w:t>
      </w:r>
    </w:p>
    <w:p w14:paraId="5754B192" w14:textId="5C30A50E" w:rsidR="00D661E4" w:rsidRPr="00D661E4" w:rsidRDefault="00D661E4" w:rsidP="00D661E4">
      <w:pPr>
        <w:ind w:firstLineChars="100" w:firstLine="240"/>
        <w:rPr>
          <w:rFonts w:ascii="標楷體" w:eastAsia="標楷體" w:hAnsi="標楷體" w:cs="新細明體"/>
          <w:sz w:val="24"/>
          <w:szCs w:val="24"/>
          <w:lang w:eastAsia="zh-TW"/>
        </w:rPr>
      </w:pPr>
    </w:p>
    <w:p w14:paraId="5754B193" w14:textId="77777777" w:rsidR="00D661E4" w:rsidRDefault="00D661E4" w:rsidP="00D661E4">
      <w:pPr>
        <w:pStyle w:val="a3"/>
        <w:spacing w:before="11" w:line="275" w:lineRule="auto"/>
        <w:ind w:left="0" w:right="232"/>
        <w:jc w:val="both"/>
      </w:pPr>
      <w:r w:rsidRPr="00D661E4">
        <w:rPr>
          <w:rFonts w:hint="eastAsia"/>
          <w:lang w:eastAsia="zh-TW"/>
        </w:rPr>
        <w:t xml:space="preserve">  </w:t>
      </w:r>
      <w:r>
        <w:t>12</w:t>
      </w:r>
      <w:r w:rsidRPr="00D661E4">
        <w:t xml:space="preserve">.2 </w:t>
      </w:r>
      <w:proofErr w:type="spellStart"/>
      <w:r w:rsidRPr="00D661E4">
        <w:t>舉報方式</w:t>
      </w:r>
      <w:proofErr w:type="spellEnd"/>
      <w:r w:rsidRPr="00D661E4">
        <w:t>：</w:t>
      </w:r>
    </w:p>
    <w:tbl>
      <w:tblPr>
        <w:tblStyle w:val="1"/>
        <w:tblW w:w="8080" w:type="dxa"/>
        <w:tblInd w:w="279" w:type="dxa"/>
        <w:tblLook w:val="04A0" w:firstRow="1" w:lastRow="0" w:firstColumn="1" w:lastColumn="0" w:noHBand="0" w:noVBand="1"/>
      </w:tblPr>
      <w:tblGrid>
        <w:gridCol w:w="1701"/>
        <w:gridCol w:w="6379"/>
      </w:tblGrid>
      <w:tr w:rsidR="005A0F17" w14:paraId="5754B196" w14:textId="77777777" w:rsidTr="002E20FE">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701" w:type="dxa"/>
          </w:tcPr>
          <w:p w14:paraId="5754B194" w14:textId="77777777" w:rsidR="005A0F17" w:rsidRPr="000E055A" w:rsidRDefault="005A0F17" w:rsidP="002E20FE">
            <w:pPr>
              <w:spacing w:line="276" w:lineRule="auto"/>
              <w:jc w:val="center"/>
              <w:rPr>
                <w:rFonts w:ascii="標楷體" w:eastAsia="標楷體" w:hAnsi="標楷體"/>
              </w:rPr>
            </w:pPr>
            <w:r w:rsidRPr="000E055A">
              <w:rPr>
                <w:rFonts w:ascii="標楷體" w:eastAsia="標楷體" w:hAnsi="標楷體"/>
              </w:rPr>
              <w:t>舉報方式</w:t>
            </w:r>
          </w:p>
        </w:tc>
        <w:tc>
          <w:tcPr>
            <w:tcW w:w="6379" w:type="dxa"/>
          </w:tcPr>
          <w:p w14:paraId="5754B195" w14:textId="77777777" w:rsidR="005A0F17" w:rsidRPr="000E055A" w:rsidRDefault="005A0F17" w:rsidP="002E20FE">
            <w:pPr>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rPr>
            </w:pPr>
            <w:r w:rsidRPr="000E055A">
              <w:rPr>
                <w:rFonts w:ascii="標楷體" w:eastAsia="標楷體" w:hAnsi="標楷體"/>
              </w:rPr>
              <w:t>聯絡資訊</w:t>
            </w:r>
          </w:p>
        </w:tc>
      </w:tr>
      <w:tr w:rsidR="005A0F17" w14:paraId="5754B199" w14:textId="77777777" w:rsidTr="002E20FE">
        <w:tc>
          <w:tcPr>
            <w:cnfStyle w:val="001000000000" w:firstRow="0" w:lastRow="0" w:firstColumn="1" w:lastColumn="0" w:oddVBand="0" w:evenVBand="0" w:oddHBand="0" w:evenHBand="0" w:firstRowFirstColumn="0" w:firstRowLastColumn="0" w:lastRowFirstColumn="0" w:lastRowLastColumn="0"/>
            <w:tcW w:w="1701" w:type="dxa"/>
          </w:tcPr>
          <w:p w14:paraId="5754B197" w14:textId="77777777" w:rsidR="005A0F17" w:rsidRPr="000E055A" w:rsidRDefault="005A0F17" w:rsidP="002E20FE">
            <w:pPr>
              <w:rPr>
                <w:rFonts w:ascii="標楷體" w:eastAsia="標楷體" w:hAnsi="標楷體"/>
                <w:b w:val="0"/>
              </w:rPr>
            </w:pPr>
            <w:r w:rsidRPr="000E055A">
              <w:rPr>
                <w:rFonts w:ascii="標楷體" w:eastAsia="標楷體" w:hAnsi="標楷體"/>
                <w:b w:val="0"/>
              </w:rPr>
              <w:t>電話專線</w:t>
            </w:r>
          </w:p>
        </w:tc>
        <w:tc>
          <w:tcPr>
            <w:tcW w:w="6379" w:type="dxa"/>
          </w:tcPr>
          <w:p w14:paraId="5754B198" w14:textId="255BC50D" w:rsidR="005A0F17" w:rsidRPr="00117983" w:rsidRDefault="00117983" w:rsidP="002E20F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FF0000"/>
              </w:rPr>
              <w:t>0</w:t>
            </w:r>
            <w:r w:rsidR="005A0F17" w:rsidRPr="00117983">
              <w:rPr>
                <w:rFonts w:cstheme="minorHAnsi"/>
                <w:color w:val="FF0000"/>
              </w:rPr>
              <w:t>3-</w:t>
            </w:r>
            <w:r w:rsidR="00473754" w:rsidRPr="00117983">
              <w:rPr>
                <w:rFonts w:cstheme="minorHAnsi"/>
                <w:color w:val="FF0000"/>
              </w:rPr>
              <w:t>6562709</w:t>
            </w:r>
            <w:r w:rsidR="005A0F17" w:rsidRPr="00117983">
              <w:rPr>
                <w:rFonts w:cstheme="minorHAnsi"/>
                <w:color w:val="FF0000"/>
              </w:rPr>
              <w:t xml:space="preserve"> </w:t>
            </w:r>
            <w:r w:rsidR="005A0F17" w:rsidRPr="00117983">
              <w:rPr>
                <w:rFonts w:eastAsia="標楷體" w:cstheme="minorHAnsi"/>
                <w:color w:val="FF0000"/>
              </w:rPr>
              <w:t>轉</w:t>
            </w:r>
            <w:r w:rsidR="00473754" w:rsidRPr="00117983">
              <w:rPr>
                <w:rFonts w:eastAsia="標楷體" w:cstheme="minorHAnsi"/>
                <w:color w:val="FF0000"/>
              </w:rPr>
              <w:t>3300</w:t>
            </w:r>
          </w:p>
        </w:tc>
      </w:tr>
      <w:tr w:rsidR="005A0F17" w14:paraId="5754B19C" w14:textId="77777777" w:rsidTr="002E20FE">
        <w:tc>
          <w:tcPr>
            <w:cnfStyle w:val="001000000000" w:firstRow="0" w:lastRow="0" w:firstColumn="1" w:lastColumn="0" w:oddVBand="0" w:evenVBand="0" w:oddHBand="0" w:evenHBand="0" w:firstRowFirstColumn="0" w:firstRowLastColumn="0" w:lastRowFirstColumn="0" w:lastRowLastColumn="0"/>
            <w:tcW w:w="1701" w:type="dxa"/>
          </w:tcPr>
          <w:p w14:paraId="5754B19A" w14:textId="77777777" w:rsidR="005A0F17" w:rsidRPr="000E055A" w:rsidRDefault="005A0F17" w:rsidP="002E20FE">
            <w:pPr>
              <w:rPr>
                <w:rFonts w:ascii="標楷體" w:eastAsia="標楷體" w:hAnsi="標楷體"/>
                <w:b w:val="0"/>
              </w:rPr>
            </w:pPr>
            <w:r w:rsidRPr="000E055A">
              <w:rPr>
                <w:rFonts w:ascii="標楷體" w:eastAsia="標楷體" w:hAnsi="標楷體"/>
                <w:b w:val="0"/>
              </w:rPr>
              <w:t>電子郵件信箱</w:t>
            </w:r>
          </w:p>
        </w:tc>
        <w:tc>
          <w:tcPr>
            <w:tcW w:w="6379" w:type="dxa"/>
          </w:tcPr>
          <w:p w14:paraId="5754B19B" w14:textId="495159BB" w:rsidR="005A0F17" w:rsidRPr="000E055A" w:rsidRDefault="00E85A5A" w:rsidP="002E20FE">
            <w:pPr>
              <w:cnfStyle w:val="000000000000" w:firstRow="0" w:lastRow="0" w:firstColumn="0" w:lastColumn="0" w:oddVBand="0" w:evenVBand="0" w:oddHBand="0" w:evenHBand="0" w:firstRowFirstColumn="0" w:firstRowLastColumn="0" w:lastRowFirstColumn="0" w:lastRowLastColumn="0"/>
              <w:rPr>
                <w:color w:val="FF0000"/>
              </w:rPr>
            </w:pPr>
            <w:r>
              <w:rPr>
                <w:rFonts w:hint="eastAsia"/>
                <w:color w:val="FF0000"/>
              </w:rPr>
              <w:t>a</w:t>
            </w:r>
            <w:r>
              <w:rPr>
                <w:color w:val="FF0000"/>
              </w:rPr>
              <w:t>ppeal</w:t>
            </w:r>
            <w:r w:rsidR="006E40DF">
              <w:rPr>
                <w:color w:val="FF0000"/>
              </w:rPr>
              <w:t>@</w:t>
            </w:r>
            <w:r w:rsidR="00106387">
              <w:rPr>
                <w:color w:val="FF0000"/>
              </w:rPr>
              <w:t>kx.com.tw</w:t>
            </w:r>
          </w:p>
        </w:tc>
      </w:tr>
      <w:tr w:rsidR="005A0F17" w:rsidRPr="00C54AB4" w14:paraId="5754B1A7" w14:textId="77777777" w:rsidTr="002E20FE">
        <w:tc>
          <w:tcPr>
            <w:cnfStyle w:val="001000000000" w:firstRow="0" w:lastRow="0" w:firstColumn="1" w:lastColumn="0" w:oddVBand="0" w:evenVBand="0" w:oddHBand="0" w:evenHBand="0" w:firstRowFirstColumn="0" w:firstRowLastColumn="0" w:lastRowFirstColumn="0" w:lastRowLastColumn="0"/>
            <w:tcW w:w="1701" w:type="dxa"/>
          </w:tcPr>
          <w:p w14:paraId="5754B19D" w14:textId="77777777" w:rsidR="005A0F17" w:rsidRPr="00B52D74" w:rsidRDefault="005A0F17" w:rsidP="002E20FE">
            <w:pPr>
              <w:rPr>
                <w:rFonts w:ascii="標楷體" w:eastAsia="標楷體" w:hAnsi="標楷體"/>
                <w:b w:val="0"/>
              </w:rPr>
            </w:pPr>
            <w:r w:rsidRPr="00B52D74">
              <w:rPr>
                <w:rFonts w:ascii="標楷體" w:eastAsia="標楷體" w:hAnsi="標楷體"/>
                <w:b w:val="0"/>
              </w:rPr>
              <w:t>公司官方網頁</w:t>
            </w:r>
          </w:p>
        </w:tc>
        <w:tc>
          <w:tcPr>
            <w:tcW w:w="6379" w:type="dxa"/>
          </w:tcPr>
          <w:p w14:paraId="5754B19E" w14:textId="77777777" w:rsidR="005A0F17" w:rsidRPr="00A55385" w:rsidRDefault="00000000" w:rsidP="002E20FE">
            <w:pPr>
              <w:cnfStyle w:val="000000000000" w:firstRow="0" w:lastRow="0" w:firstColumn="0" w:lastColumn="0" w:oddVBand="0" w:evenVBand="0" w:oddHBand="0" w:evenHBand="0" w:firstRowFirstColumn="0" w:firstRowLastColumn="0" w:lastRowFirstColumn="0" w:lastRowLastColumn="0"/>
              <w:rPr>
                <w:color w:val="FF0000"/>
              </w:rPr>
            </w:pPr>
            <w:hyperlink r:id="rId8" w:history="1">
              <w:r w:rsidR="005A0F17" w:rsidRPr="00786A08">
                <w:rPr>
                  <w:rStyle w:val="ad"/>
                </w:rPr>
                <w:t>https://www.kx.com.tw/</w:t>
              </w:r>
            </w:hyperlink>
            <w:r w:rsidR="005A0F17">
              <w:rPr>
                <w:color w:val="FF0000"/>
              </w:rPr>
              <w:t xml:space="preserve"> </w:t>
            </w:r>
            <w:r w:rsidR="005A0F17" w:rsidRPr="00CF28DC">
              <w:rPr>
                <w:rFonts w:ascii="標楷體" w:eastAsia="標楷體" w:hAnsi="標楷體"/>
              </w:rPr>
              <w:t>利害相關方：</w:t>
            </w:r>
          </w:p>
          <w:p w14:paraId="5754B19F" w14:textId="77777777" w:rsidR="005A0F17" w:rsidRDefault="005A0F17" w:rsidP="005A0F17">
            <w:pPr>
              <w:pStyle w:val="Web"/>
              <w:numPr>
                <w:ilvl w:val="0"/>
                <w:numId w:val="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5D0B20">
              <w:rPr>
                <w:rFonts w:ascii="標楷體" w:eastAsia="標楷體" w:hAnsi="標楷體"/>
              </w:rPr>
              <w:t>您所提供之個人及舉報相關資料</w:t>
            </w:r>
            <w:r w:rsidRPr="00A55385">
              <w:rPr>
                <w:rFonts w:ascii="標楷體" w:eastAsia="標楷體" w:hAnsi="標楷體"/>
              </w:rPr>
              <w:t>依法予以保密</w:t>
            </w:r>
            <w:r>
              <w:rPr>
                <w:rFonts w:ascii="標楷體" w:eastAsia="標楷體" w:hAnsi="標楷體"/>
              </w:rPr>
              <w:t>，</w:t>
            </w:r>
            <w:r w:rsidRPr="005D0B20">
              <w:rPr>
                <w:rFonts w:ascii="標楷體" w:eastAsia="標楷體" w:hAnsi="標楷體"/>
              </w:rPr>
              <w:t>得為調</w:t>
            </w:r>
          </w:p>
          <w:p w14:paraId="5754B1A0" w14:textId="77777777" w:rsidR="005A0F17" w:rsidRPr="005D0B20" w:rsidRDefault="005A0F17" w:rsidP="002E20FE">
            <w:pPr>
              <w:pStyle w:val="Web"/>
              <w:spacing w:before="0" w:beforeAutospacing="0" w:after="0" w:afterAutospacing="0"/>
              <w:ind w:left="360"/>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proofErr w:type="gramStart"/>
            <w:r w:rsidRPr="005D0B20">
              <w:rPr>
                <w:rFonts w:ascii="標楷體" w:eastAsia="標楷體" w:hAnsi="標楷體"/>
              </w:rPr>
              <w:t>查舉報</w:t>
            </w:r>
            <w:proofErr w:type="gramEnd"/>
            <w:r w:rsidRPr="005D0B20">
              <w:rPr>
                <w:rFonts w:ascii="標楷體" w:eastAsia="標楷體" w:hAnsi="標楷體"/>
              </w:rPr>
              <w:t>相關事項而處理利用。</w:t>
            </w:r>
          </w:p>
          <w:p w14:paraId="5754B1A1" w14:textId="77777777" w:rsidR="005A0F17" w:rsidRPr="00A55385" w:rsidRDefault="005A0F17" w:rsidP="005A0F17">
            <w:pPr>
              <w:pStyle w:val="a4"/>
              <w:numPr>
                <w:ilvl w:val="0"/>
                <w:numId w:val="2"/>
              </w:numP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Cs w:val="24"/>
              </w:rPr>
            </w:pPr>
            <w:r w:rsidRPr="00A55385">
              <w:rPr>
                <w:rFonts w:ascii="標楷體" w:eastAsia="標楷體" w:hAnsi="標楷體" w:cs="新細明體"/>
                <w:kern w:val="0"/>
                <w:szCs w:val="24"/>
              </w:rPr>
              <w:t>您舉報經證明出於惡意或有不實之情事，您須自負相關</w:t>
            </w:r>
          </w:p>
          <w:p w14:paraId="5754B1A2" w14:textId="77777777" w:rsidR="005A0F17" w:rsidRPr="00A55385" w:rsidRDefault="005A0F17" w:rsidP="002E20FE">
            <w:pPr>
              <w:pStyle w:val="a4"/>
              <w:ind w:left="36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Cs w:val="24"/>
              </w:rPr>
            </w:pPr>
            <w:r w:rsidRPr="00A55385">
              <w:rPr>
                <w:rFonts w:ascii="標楷體" w:eastAsia="標楷體" w:hAnsi="標楷體" w:cs="新細明體"/>
                <w:kern w:val="0"/>
                <w:szCs w:val="24"/>
              </w:rPr>
              <w:t>法律責任。</w:t>
            </w:r>
          </w:p>
          <w:p w14:paraId="5754B1A3" w14:textId="77777777" w:rsidR="005A0F17" w:rsidRPr="00CF28DC" w:rsidRDefault="005A0F17" w:rsidP="002E20F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Pr>
                <w:rFonts w:ascii="標楷體" w:eastAsia="標楷體" w:hAnsi="標楷體"/>
              </w:rPr>
              <w:t xml:space="preserve">c) </w:t>
            </w:r>
            <w:r w:rsidRPr="005D0B20">
              <w:rPr>
                <w:rFonts w:ascii="標楷體" w:eastAsia="標楷體" w:hAnsi="標楷體" w:cs="新細明體"/>
                <w:kern w:val="0"/>
                <w:szCs w:val="24"/>
              </w:rPr>
              <w:t>請您務必提供相關具體資訊、文件</w:t>
            </w:r>
            <w:r>
              <w:rPr>
                <w:rFonts w:ascii="標楷體" w:eastAsia="標楷體" w:hAnsi="標楷體" w:cs="新細明體"/>
                <w:kern w:val="0"/>
                <w:szCs w:val="24"/>
              </w:rPr>
              <w:t>，</w:t>
            </w:r>
            <w:r w:rsidRPr="005D0B20">
              <w:rPr>
                <w:rFonts w:ascii="標楷體" w:eastAsia="標楷體" w:hAnsi="標楷體" w:cs="新細明體"/>
                <w:kern w:val="0"/>
                <w:szCs w:val="24"/>
              </w:rPr>
              <w:t>以利進行調查。</w:t>
            </w:r>
          </w:p>
          <w:p w14:paraId="5754B1A4" w14:textId="77777777" w:rsidR="005A0F17" w:rsidRPr="00CF28DC" w:rsidRDefault="005A0F17" w:rsidP="002E20FE">
            <w:pPr>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CF28DC">
              <w:rPr>
                <w:rFonts w:ascii="標楷體" w:eastAsia="標楷體" w:hAnsi="標楷體"/>
              </w:rPr>
              <w:t>您的利害關係人身份是：</w:t>
            </w:r>
          </w:p>
          <w:p w14:paraId="5754B1A5" w14:textId="77777777" w:rsidR="005A0F17" w:rsidRPr="00CF28DC" w:rsidRDefault="005A0F17" w:rsidP="002E20FE">
            <w:pPr>
              <w:cnfStyle w:val="000000000000" w:firstRow="0" w:lastRow="0" w:firstColumn="0" w:lastColumn="0" w:oddVBand="0" w:evenVBand="0" w:oddHBand="0" w:evenHBand="0" w:firstRowFirstColumn="0" w:firstRowLastColumn="0" w:lastRowFirstColumn="0" w:lastRowLastColumn="0"/>
              <w:rPr>
                <w:rFonts w:ascii="標楷體" w:eastAsia="標楷體" w:hAnsi="標楷體"/>
                <w:u w:val="single"/>
              </w:rPr>
            </w:pPr>
            <w:r w:rsidRPr="00CF28DC">
              <w:rPr>
                <w:rFonts w:ascii="標楷體" w:eastAsia="標楷體" w:hAnsi="標楷體" w:hint="eastAsia"/>
              </w:rPr>
              <w:t xml:space="preserve">□員工  □供應商  □客戶  □其他 </w:t>
            </w:r>
            <w:r w:rsidRPr="00CF28DC">
              <w:rPr>
                <w:rFonts w:ascii="標楷體" w:eastAsia="標楷體" w:hAnsi="標楷體" w:hint="eastAsia"/>
                <w:u w:val="single"/>
              </w:rPr>
              <w:t xml:space="preserve">                </w:t>
            </w:r>
          </w:p>
          <w:p w14:paraId="5754B1A6" w14:textId="77777777" w:rsidR="005A0F17" w:rsidRPr="00B52D74" w:rsidRDefault="005A0F17" w:rsidP="002E20FE">
            <w:pPr>
              <w:cnfStyle w:val="000000000000" w:firstRow="0" w:lastRow="0" w:firstColumn="0" w:lastColumn="0" w:oddVBand="0" w:evenVBand="0" w:oddHBand="0" w:evenHBand="0" w:firstRowFirstColumn="0" w:firstRowLastColumn="0" w:lastRowFirstColumn="0" w:lastRowLastColumn="0"/>
              <w:rPr>
                <w:color w:val="FF0000"/>
                <w:u w:val="single"/>
              </w:rPr>
            </w:pPr>
            <w:r w:rsidRPr="00CF28DC">
              <w:rPr>
                <w:rFonts w:ascii="標楷體" w:eastAsia="標楷體" w:hAnsi="標楷體" w:hint="eastAsia"/>
              </w:rPr>
              <w:t>□</w:t>
            </w:r>
            <w:r>
              <w:rPr>
                <w:rFonts w:ascii="標楷體" w:eastAsia="標楷體" w:hAnsi="標楷體" w:hint="eastAsia"/>
              </w:rPr>
              <w:t>您已</w:t>
            </w:r>
            <w:r w:rsidRPr="00CF28DC">
              <w:rPr>
                <w:rFonts w:ascii="標楷體" w:eastAsia="標楷體" w:hAnsi="標楷體" w:hint="eastAsia"/>
              </w:rPr>
              <w:t>閱讀並了解上述說明(請勾選同意</w:t>
            </w:r>
            <w:r w:rsidRPr="00CF28DC">
              <w:rPr>
                <w:rFonts w:ascii="標楷體" w:eastAsia="標楷體" w:hAnsi="標楷體"/>
              </w:rPr>
              <w:t>)</w:t>
            </w:r>
          </w:p>
        </w:tc>
      </w:tr>
    </w:tbl>
    <w:p w14:paraId="5754B1A8" w14:textId="77777777" w:rsidR="00E731F5" w:rsidRPr="00D661E4" w:rsidRDefault="00E731F5" w:rsidP="00FC575A">
      <w:pPr>
        <w:spacing w:line="275" w:lineRule="auto"/>
        <w:rPr>
          <w:rFonts w:hint="eastAsia"/>
          <w:sz w:val="24"/>
          <w:szCs w:val="24"/>
          <w:lang w:eastAsia="zh-TW"/>
        </w:rPr>
        <w:sectPr w:rsidR="00E731F5" w:rsidRPr="00D661E4">
          <w:type w:val="continuous"/>
          <w:pgSz w:w="11910" w:h="16840"/>
          <w:pgMar w:top="1520" w:right="1680" w:bottom="280" w:left="1680" w:header="720" w:footer="720" w:gutter="0"/>
          <w:cols w:space="720"/>
        </w:sectPr>
      </w:pPr>
    </w:p>
    <w:p w14:paraId="5754B1A9" w14:textId="77777777" w:rsidR="00E731F5" w:rsidRDefault="00E731F5" w:rsidP="004A1CAF">
      <w:pPr>
        <w:pStyle w:val="a3"/>
        <w:spacing w:line="275" w:lineRule="auto"/>
        <w:ind w:left="0"/>
        <w:rPr>
          <w:rFonts w:hint="eastAsia"/>
          <w:lang w:eastAsia="zh-TW"/>
        </w:rPr>
      </w:pPr>
    </w:p>
    <w:sectPr w:rsidR="00E731F5">
      <w:pgSz w:w="11910" w:h="16840"/>
      <w:pgMar w:top="14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5AE8" w14:textId="77777777" w:rsidR="00F85FB7" w:rsidRDefault="00F85FB7" w:rsidP="0082671C">
      <w:r>
        <w:separator/>
      </w:r>
    </w:p>
  </w:endnote>
  <w:endnote w:type="continuationSeparator" w:id="0">
    <w:p w14:paraId="7821FA34" w14:textId="77777777" w:rsidR="00F85FB7" w:rsidRDefault="00F85FB7" w:rsidP="0082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8D82" w14:textId="77777777" w:rsidR="00F85FB7" w:rsidRDefault="00F85FB7" w:rsidP="0082671C">
      <w:r>
        <w:separator/>
      </w:r>
    </w:p>
  </w:footnote>
  <w:footnote w:type="continuationSeparator" w:id="0">
    <w:p w14:paraId="5ABD27A2" w14:textId="77777777" w:rsidR="00F85FB7" w:rsidRDefault="00F85FB7" w:rsidP="0082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DDB"/>
    <w:multiLevelType w:val="hybridMultilevel"/>
    <w:tmpl w:val="2AA8CB04"/>
    <w:lvl w:ilvl="0" w:tplc="8E1E92BE">
      <w:start w:val="1"/>
      <w:numFmt w:val="lowerLetter"/>
      <w:lvlText w:val="%1)"/>
      <w:lvlJc w:val="left"/>
      <w:pPr>
        <w:ind w:left="1060" w:hanging="360"/>
      </w:pPr>
      <w:rPr>
        <w:rFonts w:ascii="Calibri" w:eastAsia="Calibri" w:hAnsi="Calibri" w:cs="Calibri"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4C70394A"/>
    <w:multiLevelType w:val="hybridMultilevel"/>
    <w:tmpl w:val="3B3E4544"/>
    <w:lvl w:ilvl="0" w:tplc="363AAB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77179095">
    <w:abstractNumId w:val="0"/>
  </w:num>
  <w:num w:numId="2" w16cid:durableId="1471050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731F5"/>
    <w:rsid w:val="000E3EC2"/>
    <w:rsid w:val="00106387"/>
    <w:rsid w:val="00117983"/>
    <w:rsid w:val="00166208"/>
    <w:rsid w:val="00174EE7"/>
    <w:rsid w:val="001875F7"/>
    <w:rsid w:val="00212444"/>
    <w:rsid w:val="00245160"/>
    <w:rsid w:val="003633E2"/>
    <w:rsid w:val="00410586"/>
    <w:rsid w:val="00455CE5"/>
    <w:rsid w:val="00473754"/>
    <w:rsid w:val="004A1CAF"/>
    <w:rsid w:val="00561ADE"/>
    <w:rsid w:val="005A0F17"/>
    <w:rsid w:val="006E40DF"/>
    <w:rsid w:val="00755804"/>
    <w:rsid w:val="00777652"/>
    <w:rsid w:val="0082671C"/>
    <w:rsid w:val="0084124C"/>
    <w:rsid w:val="00852EBD"/>
    <w:rsid w:val="008801CC"/>
    <w:rsid w:val="009F64CE"/>
    <w:rsid w:val="00A17307"/>
    <w:rsid w:val="00AA2037"/>
    <w:rsid w:val="00C35DFD"/>
    <w:rsid w:val="00CB2A3F"/>
    <w:rsid w:val="00D34A32"/>
    <w:rsid w:val="00D661E4"/>
    <w:rsid w:val="00DB3054"/>
    <w:rsid w:val="00E62858"/>
    <w:rsid w:val="00E64374"/>
    <w:rsid w:val="00E66490"/>
    <w:rsid w:val="00E731F5"/>
    <w:rsid w:val="00E85A5A"/>
    <w:rsid w:val="00E95734"/>
    <w:rsid w:val="00F85FB7"/>
    <w:rsid w:val="00F92C22"/>
    <w:rsid w:val="00FC5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4B150"/>
  <w15:docId w15:val="{EDE05F75-A0CD-4CAC-83EF-FEFDB7CE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標楷體" w:eastAsia="標楷體" w:hAnsi="標楷體"/>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82671C"/>
    <w:pPr>
      <w:tabs>
        <w:tab w:val="center" w:pos="4153"/>
        <w:tab w:val="right" w:pos="8306"/>
      </w:tabs>
      <w:snapToGrid w:val="0"/>
    </w:pPr>
    <w:rPr>
      <w:sz w:val="20"/>
      <w:szCs w:val="20"/>
    </w:rPr>
  </w:style>
  <w:style w:type="character" w:customStyle="1" w:styleId="a6">
    <w:name w:val="頁首 字元"/>
    <w:basedOn w:val="a0"/>
    <w:link w:val="a5"/>
    <w:uiPriority w:val="99"/>
    <w:rsid w:val="0082671C"/>
    <w:rPr>
      <w:sz w:val="20"/>
      <w:szCs w:val="20"/>
    </w:rPr>
  </w:style>
  <w:style w:type="paragraph" w:styleId="a7">
    <w:name w:val="footer"/>
    <w:basedOn w:val="a"/>
    <w:link w:val="a8"/>
    <w:uiPriority w:val="99"/>
    <w:unhideWhenUsed/>
    <w:rsid w:val="0082671C"/>
    <w:pPr>
      <w:tabs>
        <w:tab w:val="center" w:pos="4153"/>
        <w:tab w:val="right" w:pos="8306"/>
      </w:tabs>
      <w:snapToGrid w:val="0"/>
    </w:pPr>
    <w:rPr>
      <w:sz w:val="20"/>
      <w:szCs w:val="20"/>
    </w:rPr>
  </w:style>
  <w:style w:type="character" w:customStyle="1" w:styleId="a8">
    <w:name w:val="頁尾 字元"/>
    <w:basedOn w:val="a0"/>
    <w:link w:val="a7"/>
    <w:uiPriority w:val="99"/>
    <w:rsid w:val="0082671C"/>
    <w:rPr>
      <w:sz w:val="20"/>
      <w:szCs w:val="20"/>
    </w:rPr>
  </w:style>
  <w:style w:type="paragraph" w:styleId="a9">
    <w:name w:val="Salutation"/>
    <w:basedOn w:val="a"/>
    <w:next w:val="a"/>
    <w:link w:val="aa"/>
    <w:uiPriority w:val="99"/>
    <w:unhideWhenUsed/>
    <w:rsid w:val="00AA2037"/>
    <w:rPr>
      <w:rFonts w:ascii="標楷體" w:eastAsia="標楷體" w:hAnsi="標楷體"/>
      <w:sz w:val="24"/>
      <w:szCs w:val="24"/>
      <w:lang w:eastAsia="zh-TW"/>
    </w:rPr>
  </w:style>
  <w:style w:type="character" w:customStyle="1" w:styleId="aa">
    <w:name w:val="問候 字元"/>
    <w:basedOn w:val="a0"/>
    <w:link w:val="a9"/>
    <w:uiPriority w:val="99"/>
    <w:rsid w:val="00AA2037"/>
    <w:rPr>
      <w:rFonts w:ascii="標楷體" w:eastAsia="標楷體" w:hAnsi="標楷體"/>
      <w:sz w:val="24"/>
      <w:szCs w:val="24"/>
      <w:lang w:eastAsia="zh-TW"/>
    </w:rPr>
  </w:style>
  <w:style w:type="paragraph" w:styleId="ab">
    <w:name w:val="Closing"/>
    <w:basedOn w:val="a"/>
    <w:link w:val="ac"/>
    <w:uiPriority w:val="99"/>
    <w:unhideWhenUsed/>
    <w:rsid w:val="00AA2037"/>
    <w:pPr>
      <w:ind w:leftChars="1800" w:left="100"/>
    </w:pPr>
    <w:rPr>
      <w:rFonts w:ascii="標楷體" w:eastAsia="標楷體" w:hAnsi="標楷體"/>
      <w:sz w:val="24"/>
      <w:szCs w:val="24"/>
      <w:lang w:eastAsia="zh-TW"/>
    </w:rPr>
  </w:style>
  <w:style w:type="character" w:customStyle="1" w:styleId="ac">
    <w:name w:val="結語 字元"/>
    <w:basedOn w:val="a0"/>
    <w:link w:val="ab"/>
    <w:uiPriority w:val="99"/>
    <w:rsid w:val="00AA2037"/>
    <w:rPr>
      <w:rFonts w:ascii="標楷體" w:eastAsia="標楷體" w:hAnsi="標楷體"/>
      <w:sz w:val="24"/>
      <w:szCs w:val="24"/>
      <w:lang w:eastAsia="zh-TW"/>
    </w:rPr>
  </w:style>
  <w:style w:type="character" w:styleId="ad">
    <w:name w:val="Hyperlink"/>
    <w:basedOn w:val="a0"/>
    <w:uiPriority w:val="99"/>
    <w:unhideWhenUsed/>
    <w:rsid w:val="00D661E4"/>
    <w:rPr>
      <w:color w:val="0000FF" w:themeColor="hyperlink"/>
      <w:u w:val="single"/>
    </w:rPr>
  </w:style>
  <w:style w:type="paragraph" w:styleId="Web">
    <w:name w:val="Normal (Web)"/>
    <w:basedOn w:val="a"/>
    <w:uiPriority w:val="99"/>
    <w:unhideWhenUsed/>
    <w:rsid w:val="00D661E4"/>
    <w:pPr>
      <w:widowControl/>
      <w:spacing w:before="100" w:beforeAutospacing="1" w:after="100" w:afterAutospacing="1"/>
    </w:pPr>
    <w:rPr>
      <w:rFonts w:ascii="新細明體" w:eastAsia="新細明體" w:hAnsi="新細明體" w:cs="新細明體"/>
      <w:sz w:val="24"/>
      <w:szCs w:val="24"/>
      <w:lang w:eastAsia="zh-TW"/>
    </w:rPr>
  </w:style>
  <w:style w:type="table" w:styleId="1">
    <w:name w:val="Grid Table 1 Light"/>
    <w:basedOn w:val="a1"/>
    <w:uiPriority w:val="46"/>
    <w:rsid w:val="005A0F17"/>
    <w:pPr>
      <w:widowControl/>
    </w:pPr>
    <w:rPr>
      <w:kern w:val="2"/>
      <w:sz w:val="24"/>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x.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3DA9B-5CB4-44AC-9D9E-509AF8FF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4</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賴家柔</dc:creator>
  <cp:lastModifiedBy>大銘 黃</cp:lastModifiedBy>
  <cp:revision>36</cp:revision>
  <dcterms:created xsi:type="dcterms:W3CDTF">2021-08-17T13:37:00Z</dcterms:created>
  <dcterms:modified xsi:type="dcterms:W3CDTF">2022-08-05T08:22:00Z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LastSaved">
    <vt:filetime>2021-08-17T00:00:00Z</vt:filetime>
  </property>
</Properties>
</file>